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关于湖南辣椒优势特色产业集群项目申报的预通知</w:t>
      </w: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辣椒产业有关乡镇、企业、合作社、家庭农场：</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根据湖南省农业农村厅《关于召开2024年度优势特色产业集群项目申报方案编制工作会议》的精神，参照农业农村部办公厅财政部办公厅《关于做好2023年农业产业融合发展项目申报工作的通知》（农办计财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r>
        <w:rPr>
          <w:rFonts w:hint="eastAsia" w:ascii="仿宋" w:hAnsi="仿宋" w:eastAsia="仿宋" w:cs="仿宋"/>
          <w:sz w:val="32"/>
          <w:szCs w:val="32"/>
          <w:lang w:val="en-US" w:eastAsia="zh-CN"/>
        </w:rPr>
        <w:t>）要求，根据《湖南省优势特色产业集群项目管理暂行办法》（湘农联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号</w:t>
      </w:r>
      <w:r>
        <w:rPr>
          <w:rFonts w:hint="eastAsia" w:ascii="仿宋" w:hAnsi="仿宋" w:eastAsia="仿宋" w:cs="仿宋"/>
          <w:sz w:val="32"/>
          <w:szCs w:val="32"/>
          <w:lang w:val="en-US" w:eastAsia="zh-CN"/>
        </w:rPr>
        <w:t>）有关规定，决定编制湖南（隆回县）辣椒优势特色产业集群项目申报方案并向湖南省农业农村厅、财政厅申报推荐，现将有关工作通知如下：</w:t>
      </w:r>
    </w:p>
    <w:p>
      <w:pPr>
        <w:numPr>
          <w:ilvl w:val="0"/>
          <w:numId w:val="2"/>
        </w:numPr>
        <w:ind w:firstLine="64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总体要求</w:t>
      </w:r>
    </w:p>
    <w:p>
      <w:pPr>
        <w:numPr>
          <w:ilvl w:val="0"/>
          <w:numId w:val="0"/>
        </w:numPr>
        <w:ind w:firstLine="64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湖南（隆回县）辣椒产业集群项目申报实行企业、合作社、家庭农场主动申报的办法。</w:t>
      </w:r>
    </w:p>
    <w:p>
      <w:pPr>
        <w:numPr>
          <w:ilvl w:val="0"/>
          <w:numId w:val="2"/>
        </w:numPr>
        <w:ind w:firstLine="64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报送范围</w:t>
      </w:r>
    </w:p>
    <w:p>
      <w:pPr>
        <w:numPr>
          <w:ilvl w:val="0"/>
          <w:numId w:val="0"/>
        </w:numPr>
        <w:ind w:left="640"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面向全县辣椒产业相关企业、合作社、家庭农场等。</w:t>
      </w:r>
    </w:p>
    <w:p>
      <w:pPr>
        <w:numPr>
          <w:ilvl w:val="0"/>
          <w:numId w:val="2"/>
        </w:numPr>
        <w:ind w:firstLine="64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申报程序及要求</w:t>
      </w:r>
    </w:p>
    <w:p>
      <w:pPr>
        <w:numPr>
          <w:ilvl w:val="0"/>
          <w:numId w:val="0"/>
        </w:numPr>
        <w:ind w:firstLine="64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各申报主体按照申报资料清单（附件1）提交相关资料。申报资料需提供纸质版和电子版各一份（需加盖申报单位公章）。纸质资料于2024年3月9日下午5:30分之前统一报送至隆回县农业农村局312办公室。</w:t>
      </w:r>
    </w:p>
    <w:p>
      <w:pPr>
        <w:numPr>
          <w:ilvl w:val="0"/>
          <w:numId w:val="0"/>
        </w:numPr>
        <w:ind w:firstLine="64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联系人：胡战利 17752662291</w:t>
      </w:r>
    </w:p>
    <w:p>
      <w:pPr>
        <w:numPr>
          <w:ilvl w:val="0"/>
          <w:numId w:val="0"/>
        </w:numPr>
        <w:ind w:firstLine="64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附件：1.申报资料清单</w:t>
      </w:r>
    </w:p>
    <w:p>
      <w:pPr>
        <w:numPr>
          <w:ilvl w:val="0"/>
          <w:numId w:val="3"/>
        </w:numPr>
        <w:ind w:left="1601"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湖南（隆回县）辣椒产业集群***子项目实施方案（参考模板）</w:t>
      </w:r>
    </w:p>
    <w:p>
      <w:pPr>
        <w:numPr>
          <w:ilvl w:val="0"/>
          <w:numId w:val="3"/>
        </w:numPr>
        <w:ind w:left="1601"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湖南辣椒产业集群建设项目重点支持环节和建设内容</w:t>
      </w:r>
    </w:p>
    <w:p>
      <w:pPr>
        <w:numPr>
          <w:ilvl w:val="0"/>
          <w:numId w:val="0"/>
        </w:numPr>
        <w:ind w:left="1601" w:leftChars="0"/>
        <w:jc w:val="left"/>
        <w:rPr>
          <w:rFonts w:hint="eastAsia" w:ascii="仿宋" w:hAnsi="仿宋" w:eastAsia="仿宋" w:cs="仿宋"/>
          <w:sz w:val="32"/>
          <w:szCs w:val="32"/>
          <w:lang w:val="en-US" w:eastAsia="zh-CN"/>
        </w:rPr>
      </w:pPr>
      <w:bookmarkStart w:id="0" w:name="_GoBack"/>
      <w:bookmarkEnd w:id="0"/>
    </w:p>
    <w:p>
      <w:pPr>
        <w:numPr>
          <w:ilvl w:val="0"/>
          <w:numId w:val="0"/>
        </w:numPr>
        <w:ind w:left="1601" w:leftChars="0"/>
        <w:jc w:val="left"/>
        <w:rPr>
          <w:rFonts w:hint="eastAsia" w:ascii="仿宋" w:hAnsi="仿宋" w:eastAsia="仿宋" w:cs="仿宋"/>
          <w:sz w:val="32"/>
          <w:szCs w:val="32"/>
          <w:lang w:val="en-US" w:eastAsia="zh-CN"/>
        </w:rPr>
      </w:pPr>
    </w:p>
    <w:p>
      <w:pPr>
        <w:numPr>
          <w:ilvl w:val="0"/>
          <w:numId w:val="0"/>
        </w:numPr>
        <w:ind w:left="1601" w:leftChars="0"/>
        <w:jc w:val="left"/>
        <w:rPr>
          <w:rFonts w:hint="eastAsia" w:ascii="仿宋" w:hAnsi="仿宋" w:eastAsia="仿宋" w:cs="仿宋"/>
          <w:sz w:val="32"/>
          <w:szCs w:val="32"/>
          <w:lang w:val="en-US" w:eastAsia="zh-CN"/>
        </w:rPr>
      </w:pPr>
    </w:p>
    <w:p>
      <w:pPr>
        <w:numPr>
          <w:ilvl w:val="0"/>
          <w:numId w:val="0"/>
        </w:numPr>
        <w:ind w:left="1601"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隆回县农业农村局  </w:t>
      </w:r>
    </w:p>
    <w:p>
      <w:pPr>
        <w:numPr>
          <w:ilvl w:val="0"/>
          <w:numId w:val="0"/>
        </w:numPr>
        <w:ind w:left="1601"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2024年3月7日</w:t>
      </w:r>
    </w:p>
    <w:p>
      <w:pPr>
        <w:numPr>
          <w:ilvl w:val="0"/>
          <w:numId w:val="0"/>
        </w:numPr>
        <w:ind w:left="1601" w:leftChars="0"/>
        <w:jc w:val="left"/>
        <w:rPr>
          <w:rFonts w:hint="eastAsia" w:ascii="仿宋" w:hAnsi="仿宋" w:eastAsia="仿宋" w:cs="仿宋"/>
          <w:sz w:val="32"/>
          <w:szCs w:val="32"/>
          <w:lang w:val="en-US" w:eastAsia="zh-CN"/>
        </w:rPr>
      </w:pPr>
    </w:p>
    <w:p>
      <w:pPr>
        <w:numPr>
          <w:ilvl w:val="0"/>
          <w:numId w:val="0"/>
        </w:numPr>
        <w:ind w:left="1601" w:leftChars="0"/>
        <w:jc w:val="left"/>
        <w:rPr>
          <w:rFonts w:hint="eastAsia" w:ascii="仿宋" w:hAnsi="仿宋" w:eastAsia="仿宋" w:cs="仿宋"/>
          <w:sz w:val="32"/>
          <w:szCs w:val="32"/>
          <w:lang w:val="en-US" w:eastAsia="zh-CN"/>
        </w:rPr>
      </w:pPr>
    </w:p>
    <w:p>
      <w:pPr>
        <w:numPr>
          <w:ilvl w:val="0"/>
          <w:numId w:val="0"/>
        </w:numPr>
        <w:ind w:left="1601" w:leftChars="0"/>
        <w:jc w:val="left"/>
        <w:rPr>
          <w:rFonts w:hint="eastAsia" w:ascii="仿宋" w:hAnsi="仿宋" w:eastAsia="仿宋" w:cs="仿宋"/>
          <w:sz w:val="32"/>
          <w:szCs w:val="32"/>
          <w:lang w:val="en-US" w:eastAsia="zh-CN"/>
        </w:rPr>
      </w:pPr>
    </w:p>
    <w:p>
      <w:pPr>
        <w:numPr>
          <w:ilvl w:val="0"/>
          <w:numId w:val="0"/>
        </w:numPr>
        <w:ind w:left="1601" w:leftChars="0"/>
        <w:jc w:val="left"/>
        <w:rPr>
          <w:rFonts w:hint="eastAsia"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pStyle w:val="3"/>
        <w:keepNext w:val="0"/>
        <w:keepLines w:val="0"/>
        <w:numPr>
          <w:ilvl w:val="0"/>
          <w:numId w:val="0"/>
        </w:numPr>
        <w:overflowPunct w:val="0"/>
        <w:spacing w:before="0" w:beforeLines="0" w:after="0" w:afterLines="0"/>
        <w:ind w:left="0" w:firstLine="0"/>
        <w:jc w:val="center"/>
        <w:rPr>
          <w:sz w:val="44"/>
          <w:lang w:bidi="en-US"/>
        </w:rPr>
      </w:pPr>
      <w:r>
        <w:rPr>
          <w:sz w:val="44"/>
          <w:lang w:bidi="en-US"/>
        </w:rPr>
        <w:t>申报资料清单</w:t>
      </w:r>
    </w:p>
    <w:p>
      <w:pPr>
        <w:overflowPunct w:val="0"/>
        <w:spacing w:line="580" w:lineRule="exact"/>
        <w:ind w:firstLine="640"/>
        <w:jc w:val="both"/>
        <w:rPr>
          <w:rFonts w:hint="eastAsia" w:ascii="仿宋_GB2312" w:hAnsi="仿宋_GB2312" w:eastAsia="仿宋_GB2312" w:cs="仿宋_GB2312"/>
          <w:sz w:val="32"/>
          <w:szCs w:val="32"/>
          <w:lang w:bidi="en-US"/>
        </w:rPr>
      </w:pPr>
      <w:r>
        <w:rPr>
          <w:rFonts w:hint="eastAsia" w:ascii="仿宋_GB2312" w:hAnsi="仿宋_GB2312" w:eastAsia="仿宋_GB2312" w:cs="仿宋_GB2312"/>
          <w:b/>
          <w:sz w:val="32"/>
          <w:szCs w:val="32"/>
          <w:lang w:eastAsia="zh-CN" w:bidi="en-US"/>
        </w:rPr>
        <w:t>项目实施方案</w:t>
      </w:r>
      <w:r>
        <w:rPr>
          <w:rFonts w:hint="eastAsia" w:ascii="仿宋_GB2312" w:hAnsi="仿宋_GB2312" w:eastAsia="仿宋_GB2312" w:cs="仿宋_GB2312"/>
          <w:b/>
          <w:sz w:val="32"/>
          <w:szCs w:val="32"/>
          <w:lang w:val="en-US" w:eastAsia="zh-CN" w:bidi="en-US"/>
        </w:rPr>
        <w:t>及相关材料</w:t>
      </w:r>
      <w:r>
        <w:rPr>
          <w:rFonts w:hint="eastAsia" w:ascii="仿宋_GB2312" w:hAnsi="仿宋_GB2312" w:eastAsia="仿宋_GB2312" w:cs="仿宋_GB2312"/>
          <w:sz w:val="32"/>
          <w:szCs w:val="32"/>
          <w:lang w:eastAsia="zh-CN" w:bidi="en-US"/>
        </w:rPr>
        <w:t>（</w:t>
      </w:r>
      <w:r>
        <w:rPr>
          <w:rFonts w:hint="eastAsia" w:ascii="仿宋_GB2312" w:hAnsi="仿宋_GB2312" w:eastAsia="仿宋_GB2312" w:cs="仿宋_GB2312"/>
          <w:b/>
          <w:sz w:val="32"/>
          <w:szCs w:val="32"/>
          <w:lang w:val="en-US" w:eastAsia="zh-CN" w:bidi="en-US"/>
        </w:rPr>
        <w:t>均</w:t>
      </w:r>
      <w:r>
        <w:rPr>
          <w:rFonts w:hint="eastAsia" w:ascii="仿宋_GB2312" w:hAnsi="仿宋_GB2312" w:eastAsia="仿宋_GB2312" w:cs="仿宋_GB2312"/>
          <w:b/>
          <w:sz w:val="32"/>
          <w:szCs w:val="32"/>
          <w:lang w:bidi="en-US"/>
        </w:rPr>
        <w:t>需加盖项目承担单位公章</w:t>
      </w:r>
      <w:r>
        <w:rPr>
          <w:rFonts w:hint="eastAsia" w:ascii="仿宋_GB2312" w:hAnsi="仿宋_GB2312" w:eastAsia="仿宋_GB2312" w:cs="仿宋_GB2312"/>
          <w:b/>
          <w:sz w:val="32"/>
          <w:szCs w:val="32"/>
          <w:lang w:eastAsia="zh-CN" w:bidi="en-US"/>
        </w:rPr>
        <w:t>）</w:t>
      </w:r>
      <w:r>
        <w:rPr>
          <w:rFonts w:hint="eastAsia" w:ascii="仿宋_GB2312" w:hAnsi="仿宋_GB2312" w:eastAsia="仿宋_GB2312" w:cs="仿宋_GB2312"/>
          <w:b w:val="0"/>
          <w:sz w:val="32"/>
          <w:szCs w:val="32"/>
          <w:lang w:eastAsia="zh-CN" w:bidi="en-US"/>
        </w:rPr>
        <w:t>，</w:t>
      </w:r>
      <w:r>
        <w:rPr>
          <w:rFonts w:hint="eastAsia" w:ascii="仿宋_GB2312" w:hAnsi="仿宋_GB2312" w:eastAsia="仿宋_GB2312" w:cs="仿宋_GB2312"/>
          <w:b w:val="0"/>
          <w:sz w:val="32"/>
          <w:szCs w:val="32"/>
          <w:lang w:val="en-US" w:eastAsia="zh-CN" w:bidi="en-US"/>
        </w:rPr>
        <w:t>相关材料包括</w:t>
      </w:r>
      <w:r>
        <w:rPr>
          <w:rFonts w:hint="eastAsia" w:ascii="仿宋_GB2312" w:hAnsi="仿宋_GB2312" w:eastAsia="仿宋_GB2312" w:cs="仿宋_GB2312"/>
          <w:sz w:val="32"/>
          <w:szCs w:val="32"/>
          <w:lang w:bidi="en-US"/>
        </w:rPr>
        <w:t>；</w:t>
      </w:r>
    </w:p>
    <w:p>
      <w:pPr>
        <w:overflowPunct w:val="0"/>
        <w:spacing w:line="580" w:lineRule="exact"/>
        <w:ind w:firstLine="640"/>
        <w:jc w:val="both"/>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eastAsia="zh-CN" w:bidi="en-US"/>
        </w:rPr>
        <w:t>⑴</w:t>
      </w:r>
      <w:r>
        <w:rPr>
          <w:rFonts w:hint="eastAsia" w:ascii="仿宋_GB2312" w:hAnsi="仿宋_GB2312" w:eastAsia="仿宋_GB2312" w:cs="仿宋_GB2312"/>
          <w:sz w:val="32"/>
          <w:szCs w:val="32"/>
          <w:lang w:bidi="en-US"/>
        </w:rPr>
        <w:t>项目承担主体向县级提交的项目申报文件；</w:t>
      </w:r>
    </w:p>
    <w:p>
      <w:pPr>
        <w:overflowPunct w:val="0"/>
        <w:spacing w:line="580" w:lineRule="exact"/>
        <w:ind w:firstLine="640"/>
        <w:jc w:val="both"/>
        <w:rPr>
          <w:rFonts w:hint="default"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eastAsia="zh-CN" w:bidi="en-US"/>
        </w:rPr>
        <w:t>⑵</w:t>
      </w:r>
      <w:r>
        <w:rPr>
          <w:rFonts w:hint="eastAsia" w:ascii="仿宋_GB2312" w:hAnsi="仿宋_GB2312" w:eastAsia="仿宋_GB2312" w:cs="仿宋_GB2312"/>
          <w:sz w:val="32"/>
          <w:szCs w:val="32"/>
          <w:lang w:bidi="en-US"/>
        </w:rPr>
        <w:t>子项目实施方案</w:t>
      </w:r>
      <w:r>
        <w:rPr>
          <w:rFonts w:hint="eastAsia" w:ascii="仿宋_GB2312" w:hAnsi="仿宋_GB2312" w:eastAsia="仿宋_GB2312" w:cs="仿宋_GB2312"/>
          <w:sz w:val="32"/>
          <w:szCs w:val="32"/>
          <w:lang w:val="en-US" w:eastAsia="zh-CN" w:bidi="en-US"/>
        </w:rPr>
        <w:t>正文；</w:t>
      </w:r>
    </w:p>
    <w:p>
      <w:pPr>
        <w:overflowPunct w:val="0"/>
        <w:spacing w:line="580" w:lineRule="exact"/>
        <w:ind w:firstLine="640"/>
        <w:jc w:val="both"/>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eastAsia="zh-CN" w:bidi="en-US"/>
        </w:rPr>
        <w:t>⑶</w:t>
      </w:r>
      <w:r>
        <w:rPr>
          <w:rFonts w:hint="eastAsia" w:ascii="仿宋_GB2312" w:hAnsi="仿宋_GB2312" w:eastAsia="仿宋_GB2312" w:cs="仿宋_GB2312"/>
          <w:sz w:val="32"/>
          <w:szCs w:val="32"/>
          <w:lang w:bidi="en-US"/>
        </w:rPr>
        <w:t>项目实施主体营业执照或类似有效证照复印件；</w:t>
      </w:r>
    </w:p>
    <w:p>
      <w:pPr>
        <w:overflowPunct w:val="0"/>
        <w:spacing w:line="580" w:lineRule="exact"/>
        <w:ind w:firstLine="640"/>
        <w:jc w:val="both"/>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eastAsia="zh-CN" w:bidi="en-US"/>
        </w:rPr>
        <w:t>⑷</w:t>
      </w:r>
      <w:r>
        <w:rPr>
          <w:rFonts w:hint="eastAsia" w:ascii="仿宋_GB2312" w:hAnsi="仿宋_GB2312" w:eastAsia="仿宋_GB2312" w:cs="仿宋_GB2312"/>
          <w:sz w:val="32"/>
          <w:szCs w:val="32"/>
          <w:lang w:bidi="en-US"/>
        </w:rPr>
        <w:t>项目所需用地能够保障、自筹资金能够筹措的证明材料；</w:t>
      </w:r>
    </w:p>
    <w:p>
      <w:pPr>
        <w:overflowPunct w:val="0"/>
        <w:spacing w:line="580" w:lineRule="exact"/>
        <w:ind w:firstLine="640"/>
        <w:jc w:val="both"/>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eastAsia="zh-CN" w:bidi="en-US"/>
        </w:rPr>
        <w:t>⑸</w:t>
      </w:r>
      <w:r>
        <w:rPr>
          <w:rFonts w:hint="eastAsia" w:ascii="仿宋_GB2312" w:hAnsi="仿宋_GB2312" w:eastAsia="仿宋_GB2312" w:cs="仿宋_GB2312"/>
          <w:sz w:val="32"/>
          <w:szCs w:val="32"/>
          <w:lang w:bidi="en-US"/>
        </w:rPr>
        <w:t>项目承担主体及法人代表、实际控制人在“信用中国”等官方平台无不良记录证明材料（由行政事业单位承担的项目不需要提交）；</w:t>
      </w:r>
    </w:p>
    <w:p>
      <w:pPr>
        <w:overflowPunct w:val="0"/>
        <w:spacing w:line="580" w:lineRule="exact"/>
        <w:ind w:firstLine="643"/>
        <w:jc w:val="both"/>
        <w:rPr>
          <w:rFonts w:hint="default" w:ascii="仿宋_GB2312" w:hAnsi="仿宋_GB2312" w:eastAsia="仿宋_GB2312" w:cs="仿宋_GB2312"/>
          <w:b/>
          <w:sz w:val="32"/>
          <w:szCs w:val="32"/>
          <w:lang w:val="en-US" w:eastAsia="zh-CN" w:bidi="en-US"/>
        </w:rPr>
      </w:pPr>
      <w:r>
        <w:rPr>
          <w:rFonts w:hint="eastAsia" w:ascii="仿宋_GB2312" w:hAnsi="仿宋_GB2312" w:eastAsia="仿宋_GB2312" w:cs="仿宋_GB2312"/>
          <w:sz w:val="32"/>
          <w:szCs w:val="32"/>
          <w:lang w:eastAsia="zh-CN" w:bidi="en-US"/>
        </w:rPr>
        <w:t>⑹</w:t>
      </w:r>
      <w:r>
        <w:rPr>
          <w:rFonts w:hint="eastAsia" w:ascii="仿宋_GB2312" w:hAnsi="仿宋_GB2312" w:eastAsia="仿宋_GB2312" w:cs="仿宋_GB2312"/>
          <w:sz w:val="32"/>
          <w:szCs w:val="32"/>
          <w:lang w:bidi="en-US"/>
        </w:rPr>
        <w:t>项目承担主体关于专项资金是否属于重复支持和确需集中或连续支持的说明材料</w:t>
      </w:r>
      <w:r>
        <w:rPr>
          <w:rFonts w:hint="eastAsia" w:ascii="仿宋_GB2312" w:hAnsi="仿宋_GB2312" w:eastAsia="仿宋_GB2312" w:cs="仿宋_GB2312"/>
          <w:b w:val="0"/>
          <w:bCs w:val="0"/>
          <w:color w:val="000000"/>
          <w:spacing w:val="0"/>
          <w:w w:val="100"/>
          <w:kern w:val="0"/>
          <w:position w:val="0"/>
          <w:sz w:val="32"/>
          <w:szCs w:val="32"/>
          <w:shd w:val="clear" w:color="auto" w:fill="auto"/>
          <w:lang w:val="en-US" w:eastAsia="zh-CN" w:bidi="en-US"/>
        </w:rPr>
        <w:t>；</w:t>
      </w:r>
    </w:p>
    <w:p>
      <w:pPr>
        <w:overflowPunct w:val="0"/>
        <w:spacing w:line="580" w:lineRule="exact"/>
        <w:ind w:firstLine="643"/>
        <w:rPr>
          <w:rFonts w:hint="default"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lang w:val="en-US" w:eastAsia="zh-CN" w:bidi="en-US"/>
        </w:rPr>
        <w:t>⑺项目承担单位通过项目实施联农带农并构建利益联结机制的证明材料；</w:t>
      </w:r>
    </w:p>
    <w:p>
      <w:pPr>
        <w:overflowPunct w:val="0"/>
        <w:spacing w:line="580" w:lineRule="exact"/>
        <w:ind w:firstLine="643"/>
        <w:rPr>
          <w:rFonts w:hint="default" w:ascii="仿宋_GB2312" w:hAnsi="仿宋_GB2312" w:eastAsia="仿宋_GB2312" w:cs="仿宋_GB2312"/>
          <w:b/>
          <w:sz w:val="32"/>
          <w:szCs w:val="32"/>
          <w:lang w:val="en-US" w:eastAsia="zh-CN" w:bidi="en-US"/>
        </w:rPr>
      </w:pPr>
      <w:r>
        <w:rPr>
          <w:rFonts w:hint="eastAsia" w:ascii="仿宋_GB2312" w:hAnsi="仿宋_GB2312" w:eastAsia="仿宋_GB2312" w:cs="仿宋_GB2312"/>
          <w:sz w:val="32"/>
          <w:szCs w:val="32"/>
          <w:lang w:eastAsia="zh-CN" w:bidi="en-US"/>
        </w:rPr>
        <w:t>⑻</w:t>
      </w:r>
      <w:r>
        <w:rPr>
          <w:rFonts w:hint="eastAsia" w:ascii="仿宋_GB2312" w:hAnsi="仿宋_GB2312" w:eastAsia="仿宋_GB2312" w:cs="仿宋_GB2312"/>
          <w:sz w:val="32"/>
          <w:szCs w:val="32"/>
          <w:lang w:val="en-US" w:eastAsia="zh-CN" w:bidi="en-US"/>
        </w:rPr>
        <w:t>项目承担单位认为需要提供的其他佐证资料。</w:t>
      </w:r>
    </w:p>
    <w:p/>
    <w:p>
      <w:pPr>
        <w:numPr>
          <w:ilvl w:val="0"/>
          <w:numId w:val="0"/>
        </w:numPr>
        <w:jc w:val="left"/>
        <w:rPr>
          <w:rFonts w:hint="eastAsia"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numPr>
          <w:ilvl w:val="0"/>
          <w:numId w:val="0"/>
        </w:numPr>
        <w:tabs>
          <w:tab w:val="left" w:pos="0"/>
        </w:tabs>
        <w:kinsoku/>
        <w:wordWrap/>
        <w:overflowPunct w:val="0"/>
        <w:topLinePunct w:val="0"/>
        <w:autoSpaceDE/>
        <w:autoSpaceDN/>
        <w:bidi w:val="0"/>
        <w:adjustRightInd w:val="0"/>
        <w:snapToGrid/>
        <w:spacing w:before="0" w:beforeLines="0" w:after="0" w:afterLines="0" w:line="240" w:lineRule="auto"/>
        <w:ind w:left="425" w:leftChars="0" w:hanging="425" w:firstLineChars="0"/>
        <w:jc w:val="center"/>
        <w:outlineLvl w:val="0"/>
        <w:rPr>
          <w:rFonts w:hint="eastAsia" w:ascii="Times New Roman" w:hAnsi="Times New Roman" w:eastAsia="黑体" w:cs="Times New Roman"/>
          <w:bCs/>
          <w:color w:val="000000"/>
          <w:kern w:val="0"/>
          <w:sz w:val="36"/>
          <w:szCs w:val="36"/>
          <w:lang w:val="en-US" w:eastAsia="zh-CN" w:bidi="ar-SA"/>
        </w:rPr>
      </w:pPr>
      <w:r>
        <w:rPr>
          <w:rFonts w:hint="eastAsia" w:ascii="Times New Roman" w:hAnsi="Times New Roman" w:eastAsia="黑体" w:cs="Times New Roman"/>
          <w:bCs/>
          <w:color w:val="000000"/>
          <w:kern w:val="0"/>
          <w:sz w:val="36"/>
          <w:szCs w:val="36"/>
          <w:lang w:val="en-US" w:eastAsia="zh-CN" w:bidi="ar-SA"/>
        </w:rPr>
        <w:t>湖南辣椒优势特色产业集群***子项目实施方案</w:t>
      </w:r>
    </w:p>
    <w:p>
      <w:pPr>
        <w:keepNext w:val="0"/>
        <w:keepLines w:val="0"/>
        <w:pageBreakBefore w:val="0"/>
        <w:widowControl w:val="0"/>
        <w:shd w:val="clear" w:color="auto" w:fill="auto"/>
        <w:kinsoku/>
        <w:wordWrap/>
        <w:overflowPunct w:val="0"/>
        <w:topLinePunct w:val="0"/>
        <w:autoSpaceDE/>
        <w:autoSpaceDN/>
        <w:bidi w:val="0"/>
        <w:adjustRightInd/>
        <w:snapToGrid/>
        <w:spacing w:before="144" w:beforeLines="25" w:after="0" w:line="240" w:lineRule="auto"/>
        <w:ind w:left="0" w:right="0" w:firstLine="0" w:firstLineChars="0"/>
        <w:jc w:val="center"/>
        <w:rPr>
          <w:rFonts w:eastAsia="楷体_GB2312"/>
          <w:color w:val="000000"/>
          <w:spacing w:val="0"/>
          <w:w w:val="100"/>
          <w:kern w:val="2"/>
          <w:position w:val="0"/>
          <w:sz w:val="30"/>
          <w:szCs w:val="32"/>
          <w:shd w:val="clear" w:color="auto" w:fill="auto"/>
          <w:lang w:eastAsia="zh-CN" w:bidi="ar-SA"/>
        </w:rPr>
      </w:pPr>
      <w:r>
        <w:rPr>
          <w:rFonts w:eastAsia="楷体_GB2312"/>
          <w:color w:val="000000"/>
          <w:spacing w:val="0"/>
          <w:w w:val="100"/>
          <w:kern w:val="2"/>
          <w:position w:val="0"/>
          <w:sz w:val="30"/>
          <w:szCs w:val="32"/>
          <w:shd w:val="clear" w:color="auto" w:fill="auto"/>
          <w:lang w:eastAsia="zh-CN" w:bidi="ar-SA"/>
        </w:rPr>
        <w:t>（</w:t>
      </w:r>
      <w:r>
        <w:rPr>
          <w:rFonts w:hint="eastAsia" w:eastAsia="楷体_GB2312"/>
          <w:color w:val="000000"/>
          <w:spacing w:val="0"/>
          <w:w w:val="100"/>
          <w:kern w:val="2"/>
          <w:position w:val="0"/>
          <w:sz w:val="30"/>
          <w:szCs w:val="32"/>
          <w:shd w:val="clear" w:color="auto" w:fill="auto"/>
          <w:lang w:eastAsia="zh-CN" w:bidi="ar-SA"/>
        </w:rPr>
        <w:t>参考</w:t>
      </w:r>
      <w:r>
        <w:rPr>
          <w:rFonts w:eastAsia="楷体_GB2312"/>
          <w:color w:val="000000"/>
          <w:spacing w:val="0"/>
          <w:w w:val="100"/>
          <w:kern w:val="2"/>
          <w:position w:val="0"/>
          <w:sz w:val="30"/>
          <w:szCs w:val="32"/>
          <w:shd w:val="clear" w:color="auto" w:fill="auto"/>
          <w:lang w:eastAsia="zh-CN" w:bidi="ar-SA"/>
        </w:rPr>
        <w:t>模板）</w:t>
      </w:r>
    </w:p>
    <w:p>
      <w:pPr>
        <w:keepNext w:val="0"/>
        <w:keepLines w:val="0"/>
        <w:pageBreakBefore w:val="0"/>
        <w:widowControl w:val="0"/>
        <w:numPr>
          <w:ilvl w:val="0"/>
          <w:numId w:val="0"/>
        </w:numPr>
        <w:tabs>
          <w:tab w:val="left" w:pos="0"/>
        </w:tabs>
        <w:kinsoku/>
        <w:wordWrap/>
        <w:overflowPunct w:val="0"/>
        <w:topLinePunct w:val="0"/>
        <w:autoSpaceDE/>
        <w:autoSpaceDN/>
        <w:bidi w:val="0"/>
        <w:adjustRightInd w:val="0"/>
        <w:snapToGrid w:val="0"/>
        <w:spacing w:before="0" w:after="0" w:line="480" w:lineRule="exact"/>
        <w:ind w:left="640" w:leftChars="0" w:firstLine="0" w:firstLineChars="0"/>
        <w:jc w:val="both"/>
        <w:textAlignment w:val="auto"/>
        <w:outlineLvl w:val="1"/>
        <w:rPr>
          <w:rFonts w:ascii="Times New Roman" w:hAnsi="Times New Roman" w:eastAsia="黑体" w:cs="Times New Roman"/>
          <w:bCs/>
          <w:color w:val="000000"/>
          <w:kern w:val="0"/>
          <w:sz w:val="28"/>
          <w:szCs w:val="28"/>
          <w:lang w:val="en-US" w:eastAsia="zh-CN" w:bidi="ar-SA"/>
        </w:rPr>
      </w:pPr>
      <w:r>
        <w:rPr>
          <w:rFonts w:ascii="Times New Roman" w:hAnsi="Times New Roman" w:eastAsia="黑体" w:cs="Times New Roman"/>
          <w:bCs/>
          <w:color w:val="000000"/>
          <w:kern w:val="0"/>
          <w:sz w:val="28"/>
          <w:szCs w:val="28"/>
          <w:lang w:val="en-US" w:eastAsia="zh-CN" w:bidi="ar-SA"/>
        </w:rPr>
        <w:t>一、基本情况</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left"/>
        <w:textAlignment w:val="auto"/>
        <w:rPr>
          <w:rFonts w:eastAsia="仿宋_GB2312" w:cs="Times New Roman"/>
          <w:spacing w:val="0"/>
          <w:w w:val="100"/>
          <w:kern w:val="2"/>
          <w:position w:val="0"/>
          <w:sz w:val="28"/>
          <w:szCs w:val="28"/>
          <w:shd w:val="clear" w:color="auto" w:fill="auto"/>
          <w:lang w:eastAsia="zh-CN" w:bidi="ar-SA"/>
        </w:rPr>
      </w:pPr>
      <w:r>
        <w:rPr>
          <w:rFonts w:hint="default" w:eastAsia="仿宋_GB2312" w:cs="Times New Roman"/>
          <w:spacing w:val="0"/>
          <w:w w:val="100"/>
          <w:kern w:val="2"/>
          <w:position w:val="0"/>
          <w:sz w:val="28"/>
          <w:szCs w:val="28"/>
          <w:shd w:val="clear" w:color="auto" w:fill="auto"/>
          <w:lang w:val="en-US" w:eastAsia="zh-CN" w:bidi="ar-SA"/>
        </w:rPr>
        <w:t>1.项目单位基本情况，包括项目单位</w:t>
      </w:r>
      <w:r>
        <w:rPr>
          <w:rFonts w:eastAsia="仿宋_GB2312" w:cs="Times New Roman"/>
          <w:spacing w:val="0"/>
          <w:w w:val="100"/>
          <w:kern w:val="2"/>
          <w:position w:val="0"/>
          <w:sz w:val="28"/>
          <w:szCs w:val="28"/>
          <w:shd w:val="clear" w:color="auto" w:fill="auto"/>
          <w:lang w:eastAsia="zh-CN" w:bidi="ar-SA"/>
        </w:rPr>
        <w:t>生产、经营</w:t>
      </w:r>
      <w:r>
        <w:rPr>
          <w:rFonts w:hint="default" w:eastAsia="仿宋_GB2312" w:cs="Times New Roman"/>
          <w:spacing w:val="0"/>
          <w:w w:val="100"/>
          <w:kern w:val="2"/>
          <w:position w:val="0"/>
          <w:sz w:val="28"/>
          <w:szCs w:val="28"/>
          <w:shd w:val="clear" w:color="auto" w:fill="auto"/>
          <w:lang w:eastAsia="zh-CN" w:bidi="ar-SA"/>
        </w:rPr>
        <w:t>、</w:t>
      </w:r>
      <w:r>
        <w:rPr>
          <w:rFonts w:eastAsia="仿宋_GB2312" w:cs="Times New Roman"/>
          <w:spacing w:val="0"/>
          <w:w w:val="100"/>
          <w:kern w:val="2"/>
          <w:position w:val="0"/>
          <w:sz w:val="28"/>
          <w:szCs w:val="28"/>
          <w:shd w:val="clear" w:color="auto" w:fill="auto"/>
          <w:lang w:eastAsia="zh-CN" w:bidi="ar-SA"/>
        </w:rPr>
        <w:t>技术力量、财务状况等。</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left"/>
        <w:textAlignment w:val="auto"/>
        <w:rPr>
          <w:rFonts w:eastAsia="仿宋_GB2312" w:cs="Times New Roman"/>
          <w:spacing w:val="0"/>
          <w:w w:val="100"/>
          <w:kern w:val="2"/>
          <w:position w:val="0"/>
          <w:sz w:val="28"/>
          <w:szCs w:val="28"/>
          <w:shd w:val="clear" w:color="auto" w:fill="auto"/>
          <w:lang w:eastAsia="zh-CN" w:bidi="ar-SA"/>
        </w:rPr>
      </w:pPr>
      <w:r>
        <w:rPr>
          <w:rFonts w:hint="default" w:eastAsia="仿宋_GB2312" w:cs="Times New Roman"/>
          <w:spacing w:val="0"/>
          <w:w w:val="100"/>
          <w:kern w:val="2"/>
          <w:position w:val="0"/>
          <w:sz w:val="28"/>
          <w:szCs w:val="28"/>
          <w:shd w:val="clear" w:color="auto" w:fill="auto"/>
          <w:lang w:val="en-US" w:eastAsia="zh-CN" w:bidi="ar-SA"/>
        </w:rPr>
        <w:t>2.项目所涉产业</w:t>
      </w:r>
      <w:r>
        <w:rPr>
          <w:rFonts w:eastAsia="仿宋_GB2312" w:cs="Times New Roman"/>
          <w:spacing w:val="0"/>
          <w:w w:val="100"/>
          <w:kern w:val="2"/>
          <w:position w:val="0"/>
          <w:sz w:val="28"/>
          <w:szCs w:val="28"/>
          <w:shd w:val="clear" w:color="auto" w:fill="auto"/>
          <w:lang w:eastAsia="zh-CN" w:bidi="ar-SA"/>
        </w:rPr>
        <w:t>产业</w:t>
      </w:r>
      <w:r>
        <w:rPr>
          <w:rFonts w:hint="default" w:eastAsia="仿宋_GB2312" w:cs="Times New Roman"/>
          <w:spacing w:val="0"/>
          <w:w w:val="100"/>
          <w:kern w:val="2"/>
          <w:position w:val="0"/>
          <w:sz w:val="28"/>
          <w:szCs w:val="28"/>
          <w:shd w:val="clear" w:color="auto" w:fill="auto"/>
          <w:lang w:eastAsia="zh-CN" w:bidi="ar-SA"/>
        </w:rPr>
        <w:t>基本情况。</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left"/>
        <w:textAlignment w:val="auto"/>
        <w:rPr>
          <w:rFonts w:hint="default" w:ascii="Times New Roman" w:hAnsi="Times New Roman" w:eastAsia="仿宋_GB2312" w:cs="Times New Roman"/>
          <w:spacing w:val="0"/>
          <w:w w:val="100"/>
          <w:kern w:val="2"/>
          <w:position w:val="0"/>
          <w:sz w:val="28"/>
          <w:szCs w:val="28"/>
          <w:shd w:val="clear" w:color="auto" w:fill="auto"/>
          <w:lang w:val="en-US" w:eastAsia="zh-CN" w:bidi="ar-SA"/>
        </w:rPr>
      </w:pPr>
      <w:r>
        <w:rPr>
          <w:rFonts w:hint="default" w:ascii="Times New Roman" w:hAnsi="Times New Roman" w:eastAsia="仿宋_GB2312" w:cs="Times New Roman"/>
          <w:spacing w:val="0"/>
          <w:w w:val="100"/>
          <w:kern w:val="2"/>
          <w:position w:val="0"/>
          <w:sz w:val="28"/>
          <w:szCs w:val="28"/>
          <w:shd w:val="clear" w:color="auto" w:fill="auto"/>
          <w:lang w:val="en-US" w:eastAsia="zh-CN" w:bidi="ar-SA"/>
        </w:rPr>
        <w:t>3.项目建设的基本条件。</w:t>
      </w:r>
    </w:p>
    <w:p>
      <w:pPr>
        <w:keepNext w:val="0"/>
        <w:keepLines w:val="0"/>
        <w:pageBreakBefore w:val="0"/>
        <w:widowControl w:val="0"/>
        <w:numPr>
          <w:ilvl w:val="0"/>
          <w:numId w:val="0"/>
        </w:numPr>
        <w:tabs>
          <w:tab w:val="left" w:pos="0"/>
        </w:tabs>
        <w:kinsoku/>
        <w:wordWrap/>
        <w:overflowPunct w:val="0"/>
        <w:topLinePunct w:val="0"/>
        <w:autoSpaceDE/>
        <w:autoSpaceDN/>
        <w:bidi w:val="0"/>
        <w:adjustRightInd w:val="0"/>
        <w:snapToGrid w:val="0"/>
        <w:spacing w:before="0" w:after="0" w:line="480" w:lineRule="exact"/>
        <w:ind w:left="640" w:leftChars="0" w:firstLine="0" w:firstLineChars="0"/>
        <w:jc w:val="both"/>
        <w:textAlignment w:val="auto"/>
        <w:outlineLvl w:val="1"/>
        <w:rPr>
          <w:rFonts w:hint="default" w:ascii="Times New Roman" w:hAnsi="Times New Roman" w:eastAsia="黑体" w:cs="Times New Roman"/>
          <w:bCs/>
          <w:color w:val="000000"/>
          <w:kern w:val="0"/>
          <w:sz w:val="28"/>
          <w:szCs w:val="28"/>
          <w:lang w:val="en-US" w:eastAsia="zh-CN" w:bidi="ar-SA"/>
        </w:rPr>
      </w:pPr>
      <w:r>
        <w:rPr>
          <w:rFonts w:hint="default" w:ascii="Times New Roman" w:hAnsi="Times New Roman" w:eastAsia="黑体" w:cs="Times New Roman"/>
          <w:bCs/>
          <w:color w:val="000000"/>
          <w:kern w:val="0"/>
          <w:sz w:val="28"/>
          <w:szCs w:val="28"/>
          <w:lang w:val="en-US" w:eastAsia="zh-CN" w:bidi="ar-SA"/>
        </w:rPr>
        <w:t>二、建设</w:t>
      </w:r>
      <w:r>
        <w:rPr>
          <w:rFonts w:hint="eastAsia" w:ascii="Times New Roman" w:hAnsi="Times New Roman" w:eastAsia="黑体" w:cs="Times New Roman"/>
          <w:bCs/>
          <w:color w:val="000000"/>
          <w:kern w:val="0"/>
          <w:sz w:val="28"/>
          <w:szCs w:val="28"/>
          <w:lang w:val="en-US" w:eastAsia="zh-CN" w:bidi="ar-SA"/>
        </w:rPr>
        <w:t>思路目标</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left"/>
        <w:textAlignment w:val="auto"/>
        <w:rPr>
          <w:rFonts w:hint="default" w:ascii="Times New Roman" w:hAnsi="Times New Roman" w:eastAsia="仿宋_GB2312" w:cs="Times New Roman"/>
          <w:spacing w:val="0"/>
          <w:w w:val="100"/>
          <w:kern w:val="2"/>
          <w:position w:val="0"/>
          <w:sz w:val="28"/>
          <w:szCs w:val="28"/>
          <w:shd w:val="clear" w:color="auto" w:fill="auto"/>
          <w:lang w:eastAsia="zh-CN" w:bidi="ar-SA"/>
        </w:rPr>
      </w:pPr>
      <w:r>
        <w:rPr>
          <w:rFonts w:hint="default" w:ascii="Times New Roman" w:hAnsi="Times New Roman" w:eastAsia="仿宋_GB2312" w:cs="Times New Roman"/>
          <w:spacing w:val="0"/>
          <w:w w:val="100"/>
          <w:kern w:val="2"/>
          <w:position w:val="0"/>
          <w:sz w:val="28"/>
          <w:szCs w:val="28"/>
          <w:shd w:val="clear" w:color="auto" w:fill="auto"/>
          <w:lang w:eastAsia="zh-CN" w:bidi="ar-SA"/>
        </w:rPr>
        <w:t>本项目的思路原则、任务目标（包括</w:t>
      </w:r>
      <w:r>
        <w:rPr>
          <w:rFonts w:hint="default" w:eastAsia="仿宋_GB2312" w:cs="Times New Roman"/>
          <w:spacing w:val="0"/>
          <w:w w:val="100"/>
          <w:kern w:val="2"/>
          <w:position w:val="0"/>
          <w:sz w:val="28"/>
          <w:szCs w:val="28"/>
          <w:shd w:val="clear" w:color="auto" w:fill="auto"/>
          <w:lang w:eastAsia="zh-CN" w:bidi="ar-SA"/>
        </w:rPr>
        <w:t>项目承担主体自身</w:t>
      </w:r>
      <w:r>
        <w:rPr>
          <w:rFonts w:hint="default" w:ascii="Times New Roman" w:hAnsi="Times New Roman" w:eastAsia="仿宋_GB2312" w:cs="Times New Roman"/>
          <w:spacing w:val="0"/>
          <w:w w:val="100"/>
          <w:kern w:val="2"/>
          <w:position w:val="0"/>
          <w:sz w:val="28"/>
          <w:szCs w:val="28"/>
          <w:shd w:val="clear" w:color="auto" w:fill="auto"/>
          <w:lang w:eastAsia="zh-CN" w:bidi="ar-SA"/>
        </w:rPr>
        <w:t>发展、促进相关产业发展、带动农民就业增收、推动产业融合发展等）。</w:t>
      </w:r>
    </w:p>
    <w:p>
      <w:pPr>
        <w:keepNext w:val="0"/>
        <w:keepLines w:val="0"/>
        <w:pageBreakBefore w:val="0"/>
        <w:widowControl w:val="0"/>
        <w:numPr>
          <w:ilvl w:val="0"/>
          <w:numId w:val="0"/>
        </w:numPr>
        <w:tabs>
          <w:tab w:val="left" w:pos="0"/>
        </w:tabs>
        <w:kinsoku/>
        <w:wordWrap/>
        <w:overflowPunct w:val="0"/>
        <w:topLinePunct w:val="0"/>
        <w:autoSpaceDE/>
        <w:autoSpaceDN/>
        <w:bidi w:val="0"/>
        <w:adjustRightInd w:val="0"/>
        <w:snapToGrid w:val="0"/>
        <w:spacing w:before="0" w:after="0" w:line="480" w:lineRule="exact"/>
        <w:ind w:left="420" w:leftChars="200" w:firstLine="0" w:firstLineChars="0"/>
        <w:jc w:val="both"/>
        <w:textAlignment w:val="auto"/>
        <w:outlineLvl w:val="1"/>
        <w:rPr>
          <w:rFonts w:hint="default" w:ascii="Times New Roman" w:hAnsi="Times New Roman" w:eastAsia="黑体" w:cs="Times New Roman"/>
          <w:bCs/>
          <w:color w:val="000000"/>
          <w:kern w:val="0"/>
          <w:sz w:val="28"/>
          <w:szCs w:val="28"/>
          <w:lang w:val="en-US" w:eastAsia="zh-CN" w:bidi="ar-SA"/>
        </w:rPr>
      </w:pPr>
      <w:r>
        <w:rPr>
          <w:rFonts w:hint="default" w:ascii="Times New Roman" w:hAnsi="Times New Roman" w:eastAsia="黑体" w:cs="Times New Roman"/>
          <w:bCs/>
          <w:color w:val="000000"/>
          <w:kern w:val="0"/>
          <w:sz w:val="28"/>
          <w:szCs w:val="28"/>
          <w:lang w:val="en-US" w:eastAsia="zh-CN" w:bidi="ar-SA"/>
        </w:rPr>
        <w:t>三、主要建设内容</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both"/>
        <w:textAlignment w:val="auto"/>
        <w:rPr>
          <w:rFonts w:eastAsia="仿宋_GB2312" w:cs="Times New Roman"/>
          <w:bCs w:val="0"/>
          <w:spacing w:val="0"/>
          <w:w w:val="100"/>
          <w:kern w:val="2"/>
          <w:position w:val="0"/>
          <w:sz w:val="28"/>
          <w:szCs w:val="28"/>
          <w:shd w:val="clear" w:color="auto" w:fill="auto"/>
          <w:lang w:eastAsia="zh-CN" w:bidi="ar-SA"/>
        </w:rPr>
      </w:pPr>
      <w:r>
        <w:rPr>
          <w:rFonts w:eastAsia="仿宋_GB2312" w:cs="Times New Roman"/>
          <w:bCs w:val="0"/>
          <w:spacing w:val="0"/>
          <w:w w:val="100"/>
          <w:kern w:val="2"/>
          <w:position w:val="0"/>
          <w:sz w:val="28"/>
          <w:szCs w:val="28"/>
          <w:shd w:val="clear" w:color="auto" w:fill="auto"/>
          <w:lang w:eastAsia="zh-CN" w:bidi="ar-SA"/>
        </w:rPr>
        <w:t>建设期限原则上为一个自然年度</w:t>
      </w:r>
      <w:r>
        <w:rPr>
          <w:rFonts w:hint="eastAsia" w:eastAsia="仿宋_GB2312" w:cs="Times New Roman"/>
          <w:bCs w:val="0"/>
          <w:spacing w:val="0"/>
          <w:w w:val="100"/>
          <w:kern w:val="2"/>
          <w:position w:val="0"/>
          <w:sz w:val="28"/>
          <w:szCs w:val="28"/>
          <w:shd w:val="clear" w:color="auto" w:fill="auto"/>
          <w:lang w:eastAsia="zh-CN" w:bidi="ar-SA"/>
        </w:rPr>
        <w:t>（该项目实际情况填报，起始年为</w:t>
      </w:r>
      <w:r>
        <w:rPr>
          <w:rFonts w:hint="eastAsia" w:eastAsia="仿宋_GB2312" w:cs="Times New Roman"/>
          <w:bCs w:val="0"/>
          <w:spacing w:val="0"/>
          <w:w w:val="100"/>
          <w:kern w:val="2"/>
          <w:position w:val="0"/>
          <w:sz w:val="28"/>
          <w:szCs w:val="28"/>
          <w:shd w:val="clear" w:color="auto" w:fill="auto"/>
          <w:lang w:val="en-US" w:eastAsia="zh-CN" w:bidi="ar-SA"/>
        </w:rPr>
        <w:t>2024年，结束为2024/2025年</w:t>
      </w:r>
      <w:r>
        <w:rPr>
          <w:rFonts w:hint="eastAsia" w:eastAsia="仿宋_GB2312" w:cs="Times New Roman"/>
          <w:bCs w:val="0"/>
          <w:spacing w:val="0"/>
          <w:w w:val="100"/>
          <w:kern w:val="2"/>
          <w:position w:val="0"/>
          <w:sz w:val="28"/>
          <w:szCs w:val="28"/>
          <w:shd w:val="clear" w:color="auto" w:fill="auto"/>
          <w:lang w:eastAsia="zh-CN" w:bidi="ar-SA"/>
        </w:rPr>
        <w:t>）</w:t>
      </w:r>
      <w:r>
        <w:rPr>
          <w:rFonts w:eastAsia="仿宋_GB2312" w:cs="Times New Roman"/>
          <w:bCs w:val="0"/>
          <w:spacing w:val="0"/>
          <w:w w:val="100"/>
          <w:kern w:val="2"/>
          <w:position w:val="0"/>
          <w:sz w:val="28"/>
          <w:szCs w:val="28"/>
          <w:shd w:val="clear" w:color="auto" w:fill="auto"/>
          <w:lang w:eastAsia="zh-CN" w:bidi="ar-SA"/>
        </w:rPr>
        <w:t>。</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left"/>
        <w:textAlignment w:val="auto"/>
        <w:rPr>
          <w:rFonts w:hint="default" w:ascii="Times New Roman" w:hAnsi="Times New Roman" w:eastAsia="仿宋_GB2312" w:cs="Times New Roman"/>
          <w:spacing w:val="0"/>
          <w:w w:val="100"/>
          <w:kern w:val="2"/>
          <w:position w:val="0"/>
          <w:sz w:val="28"/>
          <w:szCs w:val="28"/>
          <w:shd w:val="clear" w:color="auto" w:fill="auto"/>
          <w:lang w:eastAsia="zh-CN" w:bidi="ar-SA"/>
        </w:rPr>
      </w:pPr>
      <w:r>
        <w:rPr>
          <w:rFonts w:hint="default" w:eastAsia="仿宋_GB2312" w:cs="Times New Roman"/>
          <w:spacing w:val="0"/>
          <w:w w:val="100"/>
          <w:kern w:val="2"/>
          <w:position w:val="0"/>
          <w:sz w:val="28"/>
          <w:szCs w:val="28"/>
          <w:shd w:val="clear" w:color="auto" w:fill="auto"/>
          <w:lang w:eastAsia="zh-CN" w:bidi="ar-SA"/>
        </w:rPr>
        <w:t>根据项目申报的各具体环节要求，明确</w:t>
      </w:r>
      <w:r>
        <w:rPr>
          <w:rFonts w:hint="default" w:ascii="Times New Roman" w:hAnsi="Times New Roman" w:eastAsia="仿宋_GB2312" w:cs="Times New Roman"/>
          <w:spacing w:val="0"/>
          <w:w w:val="100"/>
          <w:kern w:val="2"/>
          <w:position w:val="0"/>
          <w:sz w:val="28"/>
          <w:szCs w:val="28"/>
          <w:shd w:val="clear" w:color="auto" w:fill="auto"/>
          <w:lang w:eastAsia="zh-CN" w:bidi="ar-SA"/>
        </w:rPr>
        <w:t xml:space="preserve">建设地点、建设内容、技术路径、设备方案、进度安排等方面。    </w:t>
      </w:r>
    </w:p>
    <w:p>
      <w:pPr>
        <w:keepNext w:val="0"/>
        <w:keepLines w:val="0"/>
        <w:pageBreakBefore w:val="0"/>
        <w:widowControl w:val="0"/>
        <w:numPr>
          <w:ilvl w:val="0"/>
          <w:numId w:val="0"/>
        </w:numPr>
        <w:tabs>
          <w:tab w:val="left" w:pos="0"/>
        </w:tabs>
        <w:kinsoku/>
        <w:wordWrap/>
        <w:overflowPunct w:val="0"/>
        <w:topLinePunct w:val="0"/>
        <w:autoSpaceDE/>
        <w:autoSpaceDN/>
        <w:bidi w:val="0"/>
        <w:adjustRightInd w:val="0"/>
        <w:snapToGrid w:val="0"/>
        <w:spacing w:before="0" w:after="0" w:line="480" w:lineRule="exact"/>
        <w:ind w:left="640" w:leftChars="0" w:firstLine="0" w:firstLineChars="0"/>
        <w:jc w:val="both"/>
        <w:textAlignment w:val="auto"/>
        <w:outlineLvl w:val="1"/>
        <w:rPr>
          <w:rFonts w:hint="eastAsia" w:ascii="Times New Roman" w:hAnsi="Times New Roman" w:eastAsia="黑体" w:cs="Times New Roman"/>
          <w:b/>
          <w:bCs/>
          <w:color w:val="000000"/>
          <w:kern w:val="0"/>
          <w:sz w:val="28"/>
          <w:szCs w:val="28"/>
          <w:lang w:val="en-US" w:eastAsia="zh-CN" w:bidi="ar-SA"/>
        </w:rPr>
      </w:pPr>
      <w:r>
        <w:rPr>
          <w:rFonts w:hint="eastAsia" w:ascii="Times New Roman" w:hAnsi="Times New Roman" w:eastAsia="黑体" w:cs="Times New Roman"/>
          <w:bCs/>
          <w:color w:val="000000"/>
          <w:kern w:val="0"/>
          <w:sz w:val="28"/>
          <w:szCs w:val="28"/>
          <w:lang w:val="en-US" w:eastAsia="zh-CN" w:bidi="ar-SA"/>
        </w:rPr>
        <w:t>四</w:t>
      </w:r>
      <w:r>
        <w:rPr>
          <w:rFonts w:ascii="Times New Roman" w:hAnsi="Times New Roman" w:eastAsia="黑体" w:cs="Times New Roman"/>
          <w:bCs/>
          <w:color w:val="000000"/>
          <w:kern w:val="0"/>
          <w:sz w:val="28"/>
          <w:szCs w:val="28"/>
          <w:lang w:val="en-US" w:eastAsia="zh-CN" w:bidi="ar-SA"/>
        </w:rPr>
        <w:t>、投资估算</w:t>
      </w:r>
      <w:r>
        <w:rPr>
          <w:rFonts w:hint="eastAsia" w:ascii="Times New Roman" w:hAnsi="Times New Roman" w:eastAsia="黑体" w:cs="Times New Roman"/>
          <w:bCs/>
          <w:color w:val="000000"/>
          <w:kern w:val="0"/>
          <w:sz w:val="28"/>
          <w:szCs w:val="28"/>
          <w:lang w:val="en-US" w:eastAsia="zh-CN" w:bidi="ar-SA"/>
        </w:rPr>
        <w:t>与资金筹措</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left"/>
        <w:textAlignment w:val="auto"/>
        <w:rPr>
          <w:rFonts w:hint="default" w:ascii="Times New Roman" w:hAnsi="Times New Roman" w:eastAsia="仿宋_GB2312" w:cs="Times New Roman"/>
          <w:spacing w:val="0"/>
          <w:w w:val="100"/>
          <w:kern w:val="2"/>
          <w:position w:val="0"/>
          <w:sz w:val="28"/>
          <w:szCs w:val="28"/>
          <w:shd w:val="clear" w:color="auto" w:fill="auto"/>
          <w:lang w:eastAsia="zh-CN" w:bidi="ar-SA"/>
        </w:rPr>
      </w:pPr>
      <w:r>
        <w:rPr>
          <w:rFonts w:hint="default" w:ascii="Times New Roman" w:hAnsi="Times New Roman" w:eastAsia="仿宋_GB2312" w:cs="Times New Roman"/>
          <w:spacing w:val="0"/>
          <w:w w:val="100"/>
          <w:kern w:val="2"/>
          <w:position w:val="0"/>
          <w:sz w:val="28"/>
          <w:szCs w:val="28"/>
          <w:shd w:val="clear" w:color="auto" w:fill="auto"/>
          <w:lang w:eastAsia="zh-CN" w:bidi="ar-SA"/>
        </w:rPr>
        <w:t>分项细化投资估算，明确</w:t>
      </w:r>
      <w:r>
        <w:rPr>
          <w:rFonts w:hint="default" w:eastAsia="仿宋_GB2312" w:cs="Times New Roman"/>
          <w:spacing w:val="0"/>
          <w:w w:val="100"/>
          <w:kern w:val="2"/>
          <w:position w:val="0"/>
          <w:sz w:val="28"/>
          <w:szCs w:val="28"/>
          <w:shd w:val="clear" w:color="auto" w:fill="auto"/>
          <w:lang w:eastAsia="zh-CN" w:bidi="ar-SA"/>
        </w:rPr>
        <w:t>中央</w:t>
      </w:r>
      <w:r>
        <w:rPr>
          <w:rFonts w:hint="default" w:ascii="Times New Roman" w:hAnsi="Times New Roman" w:eastAsia="仿宋_GB2312" w:cs="Times New Roman"/>
          <w:spacing w:val="0"/>
          <w:w w:val="100"/>
          <w:kern w:val="2"/>
          <w:position w:val="0"/>
          <w:sz w:val="28"/>
          <w:szCs w:val="28"/>
          <w:shd w:val="clear" w:color="auto" w:fill="auto"/>
          <w:lang w:eastAsia="zh-CN" w:bidi="ar-SA"/>
        </w:rPr>
        <w:t>财政资金支持</w:t>
      </w:r>
      <w:r>
        <w:rPr>
          <w:rFonts w:hint="default" w:eastAsia="仿宋_GB2312" w:cs="Times New Roman"/>
          <w:spacing w:val="0"/>
          <w:w w:val="100"/>
          <w:kern w:val="2"/>
          <w:position w:val="0"/>
          <w:sz w:val="28"/>
          <w:szCs w:val="28"/>
          <w:shd w:val="clear" w:color="auto" w:fill="auto"/>
          <w:lang w:eastAsia="zh-CN" w:bidi="ar-SA"/>
        </w:rPr>
        <w:t>和整合配套自筹资金</w:t>
      </w:r>
      <w:r>
        <w:rPr>
          <w:rFonts w:hint="default" w:ascii="Times New Roman" w:hAnsi="Times New Roman" w:eastAsia="仿宋_GB2312" w:cs="Times New Roman"/>
          <w:spacing w:val="0"/>
          <w:w w:val="100"/>
          <w:kern w:val="2"/>
          <w:position w:val="0"/>
          <w:sz w:val="28"/>
          <w:szCs w:val="28"/>
          <w:shd w:val="clear" w:color="auto" w:fill="auto"/>
          <w:lang w:eastAsia="zh-CN" w:bidi="ar-SA"/>
        </w:rPr>
        <w:t>的主要内容。</w:t>
      </w:r>
    </w:p>
    <w:p>
      <w:pPr>
        <w:keepNext w:val="0"/>
        <w:keepLines w:val="0"/>
        <w:pageBreakBefore w:val="0"/>
        <w:widowControl w:val="0"/>
        <w:numPr>
          <w:ilvl w:val="0"/>
          <w:numId w:val="0"/>
        </w:numPr>
        <w:tabs>
          <w:tab w:val="left" w:pos="0"/>
        </w:tabs>
        <w:kinsoku/>
        <w:wordWrap/>
        <w:overflowPunct w:val="0"/>
        <w:topLinePunct w:val="0"/>
        <w:autoSpaceDE/>
        <w:autoSpaceDN/>
        <w:bidi w:val="0"/>
        <w:adjustRightInd w:val="0"/>
        <w:snapToGrid w:val="0"/>
        <w:spacing w:before="0" w:after="0" w:line="480" w:lineRule="exact"/>
        <w:ind w:left="640" w:leftChars="0" w:firstLine="0" w:firstLineChars="0"/>
        <w:jc w:val="both"/>
        <w:textAlignment w:val="auto"/>
        <w:outlineLvl w:val="1"/>
        <w:rPr>
          <w:rFonts w:hint="eastAsia" w:ascii="Times New Roman" w:hAnsi="Times New Roman" w:eastAsia="黑体" w:cs="Times New Roman"/>
          <w:bCs/>
          <w:color w:val="000000"/>
          <w:kern w:val="0"/>
          <w:sz w:val="28"/>
          <w:szCs w:val="28"/>
          <w:lang w:val="en-US" w:eastAsia="zh-CN" w:bidi="ar-SA"/>
        </w:rPr>
      </w:pPr>
      <w:r>
        <w:rPr>
          <w:rFonts w:hint="eastAsia" w:ascii="Times New Roman" w:hAnsi="Times New Roman" w:eastAsia="黑体" w:cs="Times New Roman"/>
          <w:bCs/>
          <w:color w:val="000000"/>
          <w:kern w:val="0"/>
          <w:sz w:val="28"/>
          <w:szCs w:val="28"/>
          <w:lang w:val="en-US" w:eastAsia="zh-CN" w:bidi="ar-SA"/>
        </w:rPr>
        <w:t>五、</w:t>
      </w:r>
      <w:r>
        <w:rPr>
          <w:rFonts w:hint="default" w:ascii="Times New Roman" w:hAnsi="Times New Roman" w:eastAsia="黑体" w:cs="Times New Roman"/>
          <w:bCs/>
          <w:color w:val="000000"/>
          <w:kern w:val="0"/>
          <w:sz w:val="28"/>
          <w:szCs w:val="28"/>
          <w:lang w:val="en-US" w:eastAsia="zh-CN" w:bidi="ar-SA"/>
        </w:rPr>
        <w:t>效益分析</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both"/>
        <w:textAlignment w:val="auto"/>
        <w:rPr>
          <w:rFonts w:hint="default" w:ascii="Times New Roman" w:hAnsi="Times New Roman" w:eastAsia="仿宋_GB2312" w:cs="Times New Roman"/>
          <w:spacing w:val="0"/>
          <w:w w:val="100"/>
          <w:kern w:val="2"/>
          <w:position w:val="0"/>
          <w:sz w:val="28"/>
          <w:szCs w:val="28"/>
          <w:shd w:val="clear" w:color="auto" w:fill="auto"/>
          <w:lang w:eastAsia="zh-CN" w:bidi="ar-SA"/>
        </w:rPr>
      </w:pPr>
      <w:r>
        <w:rPr>
          <w:rFonts w:hint="default" w:ascii="Times New Roman" w:hAnsi="Times New Roman" w:eastAsia="仿宋_GB2312" w:cs="Times New Roman"/>
          <w:spacing w:val="0"/>
          <w:w w:val="100"/>
          <w:kern w:val="2"/>
          <w:position w:val="0"/>
          <w:sz w:val="28"/>
          <w:szCs w:val="28"/>
          <w:shd w:val="clear" w:color="auto" w:fill="auto"/>
          <w:lang w:eastAsia="zh-CN" w:bidi="ar-SA"/>
        </w:rPr>
        <w:t>分析经济效益、社会效益、生态效益等。</w:t>
      </w:r>
    </w:p>
    <w:p>
      <w:pPr>
        <w:keepNext w:val="0"/>
        <w:keepLines w:val="0"/>
        <w:pageBreakBefore w:val="0"/>
        <w:widowControl w:val="0"/>
        <w:numPr>
          <w:ilvl w:val="0"/>
          <w:numId w:val="0"/>
        </w:numPr>
        <w:tabs>
          <w:tab w:val="left" w:pos="0"/>
        </w:tabs>
        <w:kinsoku/>
        <w:wordWrap/>
        <w:overflowPunct w:val="0"/>
        <w:topLinePunct w:val="0"/>
        <w:autoSpaceDE/>
        <w:autoSpaceDN/>
        <w:bidi w:val="0"/>
        <w:adjustRightInd w:val="0"/>
        <w:snapToGrid w:val="0"/>
        <w:spacing w:before="0" w:after="0" w:line="480" w:lineRule="exact"/>
        <w:ind w:left="640" w:leftChars="0" w:firstLine="0" w:firstLineChars="0"/>
        <w:jc w:val="both"/>
        <w:textAlignment w:val="auto"/>
        <w:outlineLvl w:val="1"/>
        <w:rPr>
          <w:rFonts w:hint="default" w:ascii="Times New Roman" w:hAnsi="Times New Roman" w:eastAsia="黑体" w:cs="Times New Roman"/>
          <w:bCs/>
          <w:color w:val="000000"/>
          <w:kern w:val="0"/>
          <w:sz w:val="28"/>
          <w:szCs w:val="28"/>
          <w:lang w:val="en-US" w:eastAsia="zh-CN" w:bidi="ar-SA"/>
        </w:rPr>
      </w:pPr>
      <w:r>
        <w:rPr>
          <w:rFonts w:hint="eastAsia" w:ascii="Times New Roman" w:hAnsi="Times New Roman" w:eastAsia="黑体" w:cs="Times New Roman"/>
          <w:bCs/>
          <w:color w:val="000000"/>
          <w:kern w:val="0"/>
          <w:sz w:val="28"/>
          <w:szCs w:val="28"/>
          <w:lang w:val="en-US" w:eastAsia="zh-CN" w:bidi="ar-SA"/>
        </w:rPr>
        <w:t>六</w:t>
      </w:r>
      <w:r>
        <w:rPr>
          <w:rFonts w:hint="default" w:ascii="Times New Roman" w:hAnsi="Times New Roman" w:eastAsia="黑体" w:cs="Times New Roman"/>
          <w:bCs/>
          <w:color w:val="000000"/>
          <w:kern w:val="0"/>
          <w:sz w:val="28"/>
          <w:szCs w:val="28"/>
          <w:lang w:val="en-US" w:eastAsia="zh-CN" w:bidi="ar-SA"/>
        </w:rPr>
        <w:t>、保障措施</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480" w:lineRule="exact"/>
        <w:ind w:left="0" w:right="0" w:firstLine="560" w:firstLineChars="200"/>
        <w:jc w:val="left"/>
        <w:textAlignment w:val="auto"/>
        <w:rPr>
          <w:rFonts w:hint="default" w:ascii="Times New Roman" w:hAnsi="Times New Roman" w:eastAsia="仿宋_GB2312" w:cs="Times New Roman"/>
          <w:spacing w:val="0"/>
          <w:w w:val="100"/>
          <w:kern w:val="2"/>
          <w:position w:val="0"/>
          <w:sz w:val="28"/>
          <w:szCs w:val="28"/>
          <w:shd w:val="clear" w:color="auto" w:fill="auto"/>
          <w:lang w:eastAsia="zh-CN" w:bidi="ar-SA"/>
        </w:rPr>
      </w:pPr>
      <w:r>
        <w:rPr>
          <w:rFonts w:hint="default" w:ascii="Times New Roman" w:hAnsi="Times New Roman" w:eastAsia="仿宋_GB2312" w:cs="Times New Roman"/>
          <w:spacing w:val="0"/>
          <w:w w:val="100"/>
          <w:kern w:val="2"/>
          <w:position w:val="0"/>
          <w:sz w:val="28"/>
          <w:szCs w:val="28"/>
          <w:shd w:val="clear" w:color="auto" w:fill="auto"/>
          <w:lang w:eastAsia="zh-CN" w:bidi="ar-SA"/>
        </w:rPr>
        <w:t>包括组织保障、资金保障、政策保障、人才保障等。</w:t>
      </w:r>
    </w:p>
    <w:p>
      <w:pPr>
        <w:widowControl w:val="0"/>
        <w:overflowPunct w:val="0"/>
        <w:adjustRightInd w:val="0"/>
        <w:snapToGrid/>
        <w:spacing w:line="360" w:lineRule="auto"/>
        <w:ind w:firstLine="560" w:firstLineChars="200"/>
        <w:jc w:val="both"/>
        <w:rPr>
          <w:rFonts w:hint="eastAsia" w:ascii="Times New Roman" w:hAnsi="Times New Roman" w:eastAsia="仿宋" w:cs="仿宋"/>
          <w:bCs/>
          <w:color w:val="auto"/>
          <w:kern w:val="2"/>
          <w:sz w:val="30"/>
          <w:szCs w:val="30"/>
          <w:lang w:val="en-US" w:eastAsia="zh-CN" w:bidi="ar-SA"/>
        </w:rPr>
      </w:pPr>
      <w:r>
        <w:rPr>
          <w:rFonts w:hint="default" w:ascii="Times New Roman" w:hAnsi="Times New Roman" w:eastAsia="黑体" w:cs="Times New Roman"/>
          <w:b w:val="0"/>
          <w:bCs/>
          <w:color w:val="000000"/>
          <w:kern w:val="0"/>
          <w:sz w:val="28"/>
          <w:szCs w:val="28"/>
          <w:lang w:val="en-US" w:eastAsia="zh-CN" w:bidi="ar-SA"/>
        </w:rPr>
        <w:t>注：子项目实施方案需要一并提供</w:t>
      </w:r>
      <w:r>
        <w:rPr>
          <w:rFonts w:hint="eastAsia" w:ascii="Times New Roman" w:hAnsi="Times New Roman" w:eastAsia="黑体" w:cs="Times New Roman"/>
          <w:b w:val="0"/>
          <w:bCs/>
          <w:color w:val="000000"/>
          <w:kern w:val="0"/>
          <w:sz w:val="28"/>
          <w:szCs w:val="28"/>
          <w:lang w:val="en-US" w:eastAsia="zh-CN" w:bidi="ar-SA"/>
        </w:rPr>
        <w:t>的相应佐证或说明材料，详见《申报资料清单》。</w:t>
      </w:r>
    </w:p>
    <w:p>
      <w:pPr>
        <w:numPr>
          <w:ilvl w:val="0"/>
          <w:numId w:val="0"/>
        </w:numPr>
        <w:overflowPunct w:val="0"/>
        <w:bidi w:val="0"/>
        <w:jc w:val="center"/>
        <w:rPr>
          <w:rFonts w:hint="eastAsia" w:ascii="Times New Roman" w:hAnsi="Times New Roman" w:eastAsia="宋体" w:cs="宋体"/>
          <w:b/>
          <w:bCs/>
          <w:sz w:val="32"/>
          <w:szCs w:val="24"/>
          <w:lang w:val="en-US" w:eastAsia="zh-CN"/>
        </w:rPr>
        <w:sectPr>
          <w:pgSz w:w="11906" w:h="16838"/>
          <w:pgMar w:top="1587" w:right="1701" w:bottom="1587" w:left="1701" w:header="851" w:footer="992" w:gutter="0"/>
          <w:pgNumType w:fmt="decimal"/>
          <w:cols w:space="720" w:num="1"/>
          <w:rtlGutter w:val="0"/>
          <w:docGrid w:type="lines" w:linePitch="381" w:charSpace="0"/>
        </w:sectPr>
      </w:pPr>
    </w:p>
    <w:p>
      <w:pPr>
        <w:tabs>
          <w:tab w:val="left" w:pos="0"/>
          <w:tab w:val="left" w:pos="1440"/>
        </w:tabs>
        <w:overflowPunct w:val="0"/>
        <w:spacing w:line="579" w:lineRule="exact"/>
        <w:ind w:left="0" w:leftChars="0" w:firstLine="0" w:firstLineChars="0"/>
        <w:jc w:val="both"/>
        <w:rPr>
          <w:rFonts w:hint="eastAsia" w:ascii="黑体" w:hAnsi="黑体" w:eastAsia="黑体" w:cs="黑体"/>
          <w:color w:val="auto"/>
          <w:sz w:val="44"/>
          <w:szCs w:val="44"/>
          <w:lang w:val="en-US" w:eastAsia="zh-CN"/>
        </w:rPr>
      </w:pPr>
      <w:r>
        <w:rPr>
          <w:rFonts w:hint="eastAsia" w:ascii="Times New Roman" w:hAnsi="Times New Roman" w:eastAsia="黑体" w:cs="Times New Roman"/>
          <w:b w:val="0"/>
          <w:bCs w:val="0"/>
          <w:color w:val="000000"/>
          <w:sz w:val="32"/>
          <w:szCs w:val="32"/>
          <w:lang w:val="en-US" w:eastAsia="zh-CN"/>
        </w:rPr>
        <w:t>附件3</w:t>
      </w:r>
    </w:p>
    <w:p>
      <w:pPr>
        <w:overflowPunct w:val="0"/>
        <w:spacing w:line="580" w:lineRule="exact"/>
        <w:ind w:left="0" w:leftChars="0" w:firstLine="0" w:firstLineChars="0"/>
        <w:jc w:val="center"/>
        <w:rPr>
          <w:rFonts w:hint="default" w:ascii="Times New Roman" w:hAnsi="Times New Roman" w:eastAsia="黑体" w:cs="Times New Roman"/>
          <w:b w:val="0"/>
          <w:bCs w:val="0"/>
          <w:color w:val="auto"/>
          <w:sz w:val="44"/>
          <w:szCs w:val="44"/>
        </w:rPr>
      </w:pPr>
      <w:r>
        <w:rPr>
          <w:rFonts w:hint="eastAsia" w:ascii="黑体" w:hAnsi="黑体" w:eastAsia="黑体" w:cs="黑体"/>
          <w:color w:val="auto"/>
          <w:sz w:val="44"/>
          <w:szCs w:val="44"/>
          <w:lang w:val="en-US" w:eastAsia="zh-CN"/>
        </w:rPr>
        <w:t>湖南</w:t>
      </w:r>
      <w:r>
        <w:rPr>
          <w:rFonts w:hint="eastAsia" w:ascii="黑体" w:hAnsi="黑体" w:eastAsia="黑体" w:cs="黑体"/>
          <w:color w:val="auto"/>
          <w:sz w:val="44"/>
          <w:szCs w:val="44"/>
          <w:lang w:eastAsia="zh-CN"/>
        </w:rPr>
        <w:t>辣椒产业集群项目</w:t>
      </w:r>
    </w:p>
    <w:p>
      <w:pPr>
        <w:pStyle w:val="5"/>
        <w:keepNext w:val="0"/>
        <w:keepLines w:val="0"/>
        <w:pageBreakBefore w:val="0"/>
        <w:widowControl w:val="0"/>
        <w:tabs>
          <w:tab w:val="left" w:pos="0"/>
          <w:tab w:val="left" w:pos="1440"/>
        </w:tabs>
        <w:kinsoku/>
        <w:wordWrap/>
        <w:overflowPunct w:val="0"/>
        <w:topLinePunct w:val="0"/>
        <w:autoSpaceDE/>
        <w:autoSpaceDN/>
        <w:bidi w:val="0"/>
        <w:adjustRightInd/>
        <w:snapToGrid/>
        <w:jc w:val="center"/>
        <w:rPr>
          <w:rFonts w:hint="eastAsia" w:ascii="黑体" w:hAnsi="黑体" w:eastAsia="黑体" w:cs="黑体"/>
          <w:color w:val="auto"/>
          <w:sz w:val="44"/>
          <w:szCs w:val="44"/>
          <w:lang w:val="en-US" w:eastAsia="zh-CN"/>
        </w:rPr>
      </w:pPr>
      <w:r>
        <w:rPr>
          <w:rFonts w:hint="eastAsia" w:ascii="Times New Roman" w:hAnsi="Times New Roman" w:eastAsia="黑体" w:cs="Times New Roman"/>
          <w:b w:val="0"/>
          <w:bCs w:val="0"/>
          <w:color w:val="auto"/>
          <w:sz w:val="44"/>
          <w:szCs w:val="44"/>
          <w:lang w:eastAsia="zh-CN"/>
        </w:rPr>
        <w:t>重点支持环节及</w:t>
      </w:r>
      <w:r>
        <w:rPr>
          <w:rFonts w:hint="eastAsia" w:eastAsia="黑体" w:cs="Times New Roman"/>
          <w:b w:val="0"/>
          <w:bCs w:val="0"/>
          <w:color w:val="auto"/>
          <w:sz w:val="44"/>
          <w:szCs w:val="44"/>
          <w:lang w:eastAsia="zh-CN"/>
        </w:rPr>
        <w:t>建设内容</w:t>
      </w:r>
    </w:p>
    <w:p>
      <w:pPr>
        <w:pStyle w:val="5"/>
        <w:keepNext w:val="0"/>
        <w:keepLines w:val="0"/>
        <w:pageBreakBefore w:val="0"/>
        <w:widowControl w:val="0"/>
        <w:tabs>
          <w:tab w:val="left" w:pos="0"/>
          <w:tab w:val="left" w:pos="1440"/>
        </w:tabs>
        <w:kinsoku/>
        <w:wordWrap/>
        <w:overflowPunct w:val="0"/>
        <w:topLinePunct w:val="0"/>
        <w:autoSpaceDE/>
        <w:autoSpaceDN/>
        <w:bidi w:val="0"/>
        <w:adjustRightInd/>
        <w:snapToGrid/>
        <w:ind w:firstLine="640" w:firstLineChars="200"/>
        <w:rPr>
          <w:rFonts w:hint="eastAsia" w:ascii="仿宋_GB2312" w:hAnsi="仿宋_GB2312" w:eastAsia="仿宋_GB2312" w:cs="仿宋_GB2312"/>
          <w:color w:val="auto"/>
          <w:sz w:val="32"/>
          <w:szCs w:val="32"/>
          <w:lang w:eastAsia="zh-CN"/>
        </w:rPr>
      </w:pP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6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一、湖南辣椒产业集群项目总体思路</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640" w:lineRule="exact"/>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适应辣椒产业高质量发展需要，针对薄弱环节，抓住辣椒消费市场稳定扩张、产业转型升级等发展机遇，发挥育种优势、剁辣椒加工优势和鲜食高品质辣椒优势，重研发、稳规模、调结构、补链条、提质量、强龙头、树品牌、扬文化，统筹推进鲜食辣椒和鲜（干）辣椒加工，打造“湖南辣椒</w:t>
      </w:r>
      <w:r>
        <w:rPr>
          <w:rFonts w:hint="default"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b w:val="0"/>
          <w:bCs w:val="0"/>
          <w:color w:val="auto"/>
          <w:kern w:val="2"/>
          <w:sz w:val="32"/>
          <w:szCs w:val="32"/>
          <w:lang w:val="en-US" w:eastAsia="zh-CN" w:bidi="ar-SA"/>
        </w:rPr>
        <w:t>品牌体系</w:t>
      </w:r>
      <w:r>
        <w:rPr>
          <w:rFonts w:hint="eastAsia" w:ascii="仿宋_GB2312" w:hAnsi="仿宋_GB2312" w:eastAsia="仿宋_GB2312" w:cs="仿宋_GB2312"/>
          <w:color w:val="auto"/>
          <w:kern w:val="2"/>
          <w:sz w:val="32"/>
          <w:szCs w:val="32"/>
          <w:lang w:val="en-US" w:eastAsia="zh-CN" w:bidi="ar-SA"/>
        </w:rPr>
        <w:t>，推动形成加工主导型辣椒产业经济带。集群项目区域形成</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一圈两带一区一芯</w:t>
      </w:r>
      <w:r>
        <w:rPr>
          <w:rFonts w:hint="default" w:ascii="仿宋_GB2312" w:hAnsi="仿宋_GB2312" w:eastAsia="仿宋_GB2312" w:cs="仿宋_GB2312"/>
          <w:color w:val="auto"/>
          <w:kern w:val="2"/>
          <w:sz w:val="32"/>
          <w:szCs w:val="32"/>
          <w:lang w:val="en-US" w:eastAsia="zh-CN" w:bidi="ar-SA"/>
        </w:rPr>
        <w:t>”的空间布局。</w:t>
      </w:r>
    </w:p>
    <w:p>
      <w:pPr>
        <w:shd w:val="clear" w:color="auto" w:fill="auto"/>
        <w:tabs>
          <w:tab w:val="left" w:pos="0"/>
          <w:tab w:val="left" w:pos="1440"/>
        </w:tabs>
        <w:overflowPunct w:val="0"/>
        <w:spacing w:line="580" w:lineRule="exact"/>
        <w:ind w:firstLine="643" w:firstLineChars="200"/>
        <w:outlineLvl w:val="2"/>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 w:cs="Times New Roman"/>
          <w:b/>
          <w:bCs/>
          <w:color w:val="auto"/>
          <w:sz w:val="32"/>
          <w:szCs w:val="32"/>
          <w:highlight w:val="none"/>
        </w:rPr>
        <w:t>一</w:t>
      </w:r>
      <w:r>
        <w:rPr>
          <w:rFonts w:hint="eastAsia" w:ascii="Times New Roman" w:hAnsi="Times New Roman" w:eastAsia="仿宋" w:cs="Times New Roman"/>
          <w:b/>
          <w:bCs/>
          <w:color w:val="auto"/>
          <w:sz w:val="32"/>
          <w:szCs w:val="32"/>
          <w:highlight w:val="none"/>
          <w:lang w:val="en-US" w:eastAsia="zh-CN"/>
        </w:rPr>
        <w:t>圈</w:t>
      </w:r>
      <w:r>
        <w:rPr>
          <w:rFonts w:hint="eastAsia" w:ascii="Times New Roman" w:hAnsi="Times New Roman" w:eastAsia="仿宋_GB2312" w:cs="Times New Roman"/>
          <w:color w:val="auto"/>
          <w:kern w:val="2"/>
          <w:sz w:val="32"/>
          <w:szCs w:val="32"/>
          <w:highlight w:val="none"/>
          <w:lang w:val="en-US" w:eastAsia="zh-CN" w:bidi="ar-SA"/>
        </w:rPr>
        <w:t>：环长株潭辣椒加工集聚产业圈</w:t>
      </w:r>
      <w:r>
        <w:rPr>
          <w:rFonts w:hint="default" w:ascii="Times New Roman" w:hAnsi="Times New Roman" w:eastAsia="仿宋_GB2312" w:cs="Times New Roman"/>
          <w:color w:val="auto"/>
          <w:kern w:val="2"/>
          <w:sz w:val="32"/>
          <w:szCs w:val="32"/>
          <w:highlight w:val="none"/>
          <w:lang w:eastAsia="zh-CN" w:bidi="ar-SA"/>
        </w:rPr>
        <w:t>。</w:t>
      </w:r>
    </w:p>
    <w:p>
      <w:pPr>
        <w:shd w:val="clear" w:color="auto" w:fill="auto"/>
        <w:tabs>
          <w:tab w:val="left" w:pos="0"/>
          <w:tab w:val="left" w:pos="1440"/>
        </w:tabs>
        <w:overflowPunct w:val="0"/>
        <w:spacing w:line="580" w:lineRule="exact"/>
        <w:ind w:firstLine="643" w:firstLineChars="200"/>
        <w:outlineLvl w:val="2"/>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 w:cs="Times New Roman"/>
          <w:b/>
          <w:bCs/>
          <w:color w:val="auto"/>
          <w:sz w:val="32"/>
          <w:szCs w:val="32"/>
          <w:highlight w:val="none"/>
          <w:lang w:val="en-US" w:eastAsia="zh-CN"/>
        </w:rPr>
        <w:t>两带：</w:t>
      </w:r>
      <w:r>
        <w:rPr>
          <w:rFonts w:hint="eastAsia" w:ascii="Times New Roman" w:hAnsi="Times New Roman" w:eastAsia="仿宋_GB2312" w:cs="Times New Roman"/>
          <w:color w:val="auto"/>
          <w:kern w:val="2"/>
          <w:sz w:val="32"/>
          <w:szCs w:val="32"/>
          <w:highlight w:val="none"/>
          <w:lang w:val="en-US" w:eastAsia="zh-CN" w:bidi="ar-SA"/>
        </w:rPr>
        <w:t>娄邵衡辣椒产业集聚带，湘粤桂沿边辣椒产业集聚带</w:t>
      </w:r>
      <w:r>
        <w:rPr>
          <w:rFonts w:hint="default" w:ascii="Times New Roman" w:hAnsi="Times New Roman" w:eastAsia="仿宋_GB2312" w:cs="Times New Roman"/>
          <w:color w:val="auto"/>
          <w:sz w:val="32"/>
          <w:szCs w:val="32"/>
          <w:highlight w:val="none"/>
        </w:rPr>
        <w:t>。</w:t>
      </w:r>
    </w:p>
    <w:p>
      <w:pPr>
        <w:shd w:val="clear" w:color="auto" w:fill="auto"/>
        <w:tabs>
          <w:tab w:val="left" w:pos="0"/>
          <w:tab w:val="left" w:pos="1440"/>
        </w:tabs>
        <w:overflowPunct w:val="0"/>
        <w:spacing w:line="580" w:lineRule="exact"/>
        <w:ind w:firstLine="643" w:firstLineChars="200"/>
        <w:outlineLvl w:val="2"/>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 w:cs="Times New Roman"/>
          <w:b/>
          <w:bCs/>
          <w:color w:val="auto"/>
          <w:sz w:val="32"/>
          <w:szCs w:val="32"/>
          <w:highlight w:val="none"/>
          <w:lang w:eastAsia="zh-CN"/>
        </w:rPr>
        <w:t>一区：</w:t>
      </w:r>
      <w:r>
        <w:rPr>
          <w:rFonts w:hint="eastAsia" w:ascii="Times New Roman" w:hAnsi="Times New Roman" w:eastAsia="仿宋_GB2312" w:cs="Times New Roman"/>
          <w:color w:val="auto"/>
          <w:kern w:val="2"/>
          <w:sz w:val="32"/>
          <w:szCs w:val="32"/>
          <w:highlight w:val="none"/>
          <w:lang w:val="en-US" w:eastAsia="zh-CN" w:bidi="ar-SA"/>
        </w:rPr>
        <w:t>高品质辣椒示范引领区。</w:t>
      </w:r>
    </w:p>
    <w:p>
      <w:pPr>
        <w:shd w:val="clear" w:color="auto" w:fill="auto"/>
        <w:tabs>
          <w:tab w:val="left" w:pos="0"/>
          <w:tab w:val="left" w:pos="1440"/>
        </w:tabs>
        <w:overflowPunct w:val="0"/>
        <w:spacing w:line="580" w:lineRule="exact"/>
        <w:ind w:firstLine="643" w:firstLineChars="200"/>
        <w:outlineLvl w:val="2"/>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 w:cs="Times New Roman"/>
          <w:b/>
          <w:bCs/>
          <w:color w:val="auto"/>
          <w:sz w:val="32"/>
          <w:szCs w:val="32"/>
          <w:highlight w:val="none"/>
        </w:rPr>
        <w:t>一</w:t>
      </w:r>
      <w:r>
        <w:rPr>
          <w:rFonts w:hint="default" w:ascii="Times New Roman" w:hAnsi="Times New Roman" w:eastAsia="仿宋" w:cs="Times New Roman"/>
          <w:b/>
          <w:bCs/>
          <w:color w:val="auto"/>
          <w:sz w:val="32"/>
          <w:szCs w:val="32"/>
          <w:highlight w:val="none"/>
          <w:lang w:val="en-US" w:eastAsia="zh-CN"/>
        </w:rPr>
        <w:t>芯</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shd w:val="clear" w:color="auto" w:fill="FFFFFF"/>
          <w:lang w:val="en-US" w:eastAsia="zh-CN"/>
        </w:rPr>
        <w:t>创新</w:t>
      </w:r>
      <w:r>
        <w:rPr>
          <w:rFonts w:hint="default" w:ascii="Times New Roman" w:hAnsi="Times New Roman" w:eastAsia="仿宋_GB2312" w:cs="Times New Roman"/>
          <w:color w:val="auto"/>
          <w:kern w:val="2"/>
          <w:sz w:val="32"/>
          <w:szCs w:val="32"/>
          <w:highlight w:val="none"/>
          <w:lang w:val="en-US" w:eastAsia="zh-CN" w:bidi="ar-SA"/>
        </w:rPr>
        <w:t>服务智芯</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shd w:val="clear" w:color="auto" w:fill="FFFFFF"/>
          <w:lang w:val="en-US" w:eastAsia="zh-CN"/>
        </w:rPr>
        <w:t>科研院所</w:t>
      </w:r>
      <w:r>
        <w:rPr>
          <w:rFonts w:hint="eastAsia" w:eastAsia="仿宋_GB2312" w:cs="Times New Roman"/>
          <w:color w:val="auto"/>
          <w:sz w:val="32"/>
          <w:szCs w:val="32"/>
          <w:highlight w:val="none"/>
          <w:shd w:val="clear" w:color="auto" w:fill="FFFFFF"/>
          <w:lang w:val="en-US" w:eastAsia="zh-CN"/>
        </w:rPr>
        <w:t>+</w:t>
      </w:r>
      <w:r>
        <w:rPr>
          <w:rFonts w:hint="default" w:ascii="Times New Roman" w:hAnsi="Times New Roman" w:eastAsia="仿宋_GB2312" w:cs="Times New Roman"/>
          <w:color w:val="auto"/>
          <w:sz w:val="32"/>
          <w:szCs w:val="32"/>
          <w:highlight w:val="none"/>
          <w:shd w:val="clear" w:color="auto" w:fill="FFFFFF"/>
          <w:lang w:val="en-US" w:eastAsia="zh-CN"/>
        </w:rPr>
        <w:t>省级专家服务团队</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shd w:val="clear" w:color="auto" w:fill="FFFFFF"/>
          <w:lang w:val="en-US" w:eastAsia="zh-CN"/>
        </w:rPr>
        <w:t>。</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6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二、重点支持环节及计划支持项目</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64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eastAsia="zh-CN" w:bidi="ar-SA"/>
        </w:rPr>
        <w:t>根据农业农村部、财政部关于产业集群项目的有关要求，针对湖南辣椒产业优势、短板和全国辣椒产业发展趋势，具体支持种植基地提质增效示范工程、加工体系建设工程、精品品牌培育工程、新型经营服务主体培育工程、辣椒交易与市场拓展提质工程、辣椒科技支撑与服务工程等六大工程。以上六大工程计划总投资</w:t>
      </w:r>
      <w:r>
        <w:rPr>
          <w:rFonts w:hint="eastAsia" w:ascii="Times New Roman" w:hAnsi="Times New Roman" w:eastAsia="仿宋_GB2312" w:cs="仿宋_GB2312"/>
          <w:color w:val="auto"/>
          <w:kern w:val="2"/>
          <w:sz w:val="32"/>
          <w:szCs w:val="32"/>
          <w:lang w:val="en-US" w:eastAsia="zh-CN" w:bidi="ar-SA"/>
        </w:rPr>
        <w:t>8亿元以上，其中争取</w:t>
      </w:r>
      <w:r>
        <w:rPr>
          <w:rFonts w:hint="eastAsia" w:ascii="Times New Roman" w:hAnsi="Times New Roman" w:eastAsia="仿宋_GB2312" w:cs="仿宋_GB2312"/>
          <w:color w:val="auto"/>
          <w:kern w:val="2"/>
          <w:sz w:val="32"/>
          <w:szCs w:val="32"/>
          <w:lang w:eastAsia="zh-CN" w:bidi="ar-SA"/>
        </w:rPr>
        <w:t>中央财政资金</w:t>
      </w:r>
      <w:r>
        <w:rPr>
          <w:rFonts w:hint="eastAsia" w:ascii="Times New Roman" w:hAnsi="Times New Roman" w:eastAsia="仿宋_GB2312" w:cs="仿宋_GB2312"/>
          <w:color w:val="auto"/>
          <w:kern w:val="2"/>
          <w:sz w:val="32"/>
          <w:szCs w:val="32"/>
          <w:lang w:val="en-US" w:eastAsia="zh-CN" w:bidi="ar-SA"/>
        </w:rPr>
        <w:t>2亿元；项目实施期为2024-2028年，其中2024年、2026年、2027年分别争取中央财政资金1亿元、0.5亿元、0.5亿元。</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ascii="楷体" w:hAnsi="楷体" w:eastAsia="楷体" w:cs="楷体"/>
          <w:b/>
          <w:bCs/>
          <w:color w:val="auto"/>
          <w:kern w:val="2"/>
          <w:sz w:val="32"/>
          <w:szCs w:val="32"/>
          <w:lang w:val="en-US" w:eastAsia="zh-CN" w:bidi="ar-SA"/>
        </w:rPr>
      </w:pPr>
      <w:r>
        <w:rPr>
          <w:rFonts w:hint="eastAsia" w:eastAsia="仿宋_GB2312"/>
          <w:color w:val="auto"/>
          <w:sz w:val="32"/>
          <w:szCs w:val="32"/>
          <w:lang w:val="en-US" w:eastAsia="zh-CN"/>
        </w:rPr>
        <w:t>6大工程14个</w:t>
      </w:r>
      <w:r>
        <w:rPr>
          <w:rFonts w:hint="eastAsia" w:eastAsia="仿宋_GB2312"/>
          <w:color w:val="auto"/>
          <w:sz w:val="32"/>
          <w:szCs w:val="32"/>
          <w:lang w:eastAsia="zh-CN"/>
        </w:rPr>
        <w:t>类别共计划安排2亿元中央资金、支持</w:t>
      </w:r>
      <w:r>
        <w:rPr>
          <w:rFonts w:hint="eastAsia" w:eastAsia="仿宋_GB2312"/>
          <w:color w:val="auto"/>
          <w:sz w:val="32"/>
          <w:szCs w:val="32"/>
          <w:lang w:val="en-US" w:eastAsia="zh-CN"/>
        </w:rPr>
        <w:t>115</w:t>
      </w:r>
      <w:r>
        <w:rPr>
          <w:rFonts w:hint="eastAsia" w:eastAsia="仿宋_GB2312"/>
          <w:color w:val="auto"/>
          <w:sz w:val="32"/>
          <w:szCs w:val="32"/>
          <w:lang w:eastAsia="zh-CN"/>
        </w:rPr>
        <w:t>个左右子项目。具体到各方向各类别的资金额度、项目个数，将根据子项目申报情况，经专家评审等产生，各方向类别的资金额度、子项目个数将会有少量调整。</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ascii="Calibri" w:hAnsi="Calibri" w:eastAsia="仿宋_GB2312" w:cs="Times New Roman"/>
          <w:b/>
          <w:bCs/>
          <w:color w:val="auto"/>
          <w:sz w:val="32"/>
          <w:szCs w:val="32"/>
          <w:lang w:val="en-US" w:eastAsia="zh-CN"/>
        </w:rPr>
      </w:pPr>
      <w:r>
        <w:rPr>
          <w:rFonts w:hint="eastAsia" w:ascii="Calibri" w:hAnsi="Calibri" w:eastAsia="仿宋_GB2312" w:cs="Times New Roman"/>
          <w:b/>
          <w:bCs/>
          <w:color w:val="auto"/>
          <w:sz w:val="32"/>
          <w:szCs w:val="32"/>
          <w:lang w:val="en-US" w:eastAsia="zh-CN"/>
        </w:rPr>
        <w:t>6大工程14个类别</w:t>
      </w:r>
      <w:r>
        <w:rPr>
          <w:rFonts w:hint="eastAsia" w:eastAsia="仿宋_GB2312" w:cs="Times New Roman"/>
          <w:b/>
          <w:bCs/>
          <w:color w:val="auto"/>
          <w:sz w:val="32"/>
          <w:szCs w:val="32"/>
          <w:lang w:val="en-US" w:eastAsia="zh-CN"/>
        </w:rPr>
        <w:t>各子项目均应根据各子项目实际情况，将联农带农、完善利益联结机制作为建设内容的重要组成部分或任务目标之一。</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640" w:lineRule="exact"/>
        <w:ind w:firstLine="0" w:firstLineChars="0"/>
        <w:jc w:val="center"/>
        <w:textAlignment w:val="auto"/>
        <w:rPr>
          <w:rFonts w:hint="eastAsia" w:eastAsia="仿宋_GB2312"/>
          <w:color w:val="auto"/>
          <w:sz w:val="32"/>
          <w:szCs w:val="32"/>
          <w:lang w:eastAsia="zh-CN"/>
        </w:rPr>
      </w:pPr>
      <w:r>
        <w:rPr>
          <w:rFonts w:hint="eastAsia" w:ascii="黑体" w:hAnsi="黑体" w:eastAsia="黑体" w:cs="黑体"/>
          <w:color w:val="auto"/>
          <w:sz w:val="32"/>
          <w:szCs w:val="32"/>
          <w:lang w:val="en-US" w:eastAsia="zh-CN"/>
        </w:rPr>
        <w:t>湖南辣椒产业集群支持环节一览表</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2"/>
        <w:gridCol w:w="1084"/>
        <w:gridCol w:w="3438"/>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支持环节</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中央投资（亿元）</w:t>
            </w: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color w:val="000000"/>
                <w:sz w:val="21"/>
                <w:szCs w:val="21"/>
                <w:lang w:val="en-US" w:eastAsia="zh-CN"/>
              </w:rPr>
              <w:t>中央资金支持标准</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合计</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20000</w:t>
            </w:r>
          </w:p>
        </w:tc>
        <w:tc>
          <w:tcPr>
            <w:tcW w:w="2016"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（一）种植基地提质增效示范工程</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5000</w:t>
            </w:r>
          </w:p>
        </w:tc>
        <w:tc>
          <w:tcPr>
            <w:tcW w:w="2016"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1.地方特色品种产业化开发</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各子项目按50万元、100万元两个档次予以支持</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2.新品种新技术推广试验示范</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各子项目按50万元、100万元两个档次予以支持</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3.绿色高效标准化示范基地建设</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各子项目按50万元、100万元、200万元三个档次予以支持</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（二）加工体系建设工程</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11200</w:t>
            </w:r>
          </w:p>
        </w:tc>
        <w:tc>
          <w:tcPr>
            <w:tcW w:w="2016"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4.采后商品化处理设施建设</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各子项目按50万元、100万元、200万元三个档次予以支持</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5.加工能力提升建设</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单个子项目最低不小于200万元、最高不超过600万元。</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（三）品牌培育工程</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700</w:t>
            </w:r>
          </w:p>
        </w:tc>
        <w:tc>
          <w:tcPr>
            <w:tcW w:w="2016"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6.企业品牌、产品品牌和地方特色品牌培育</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每个子项目支持中央资金50-100万元。</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（四）新型经营服务主体培育工程</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1000</w:t>
            </w:r>
          </w:p>
        </w:tc>
        <w:tc>
          <w:tcPr>
            <w:tcW w:w="2016"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7.省级农业产业化联合体培育</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每个子项目支持50万元。</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8.返乡创业主体培育</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每个子项目支持50万元。</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（五）辣椒交易与市场拓展提质工程</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600</w:t>
            </w:r>
          </w:p>
        </w:tc>
        <w:tc>
          <w:tcPr>
            <w:tcW w:w="2016"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辣椒综合批发交易市场建设</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每个子项目支持200万元。</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9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（六）辣椒科技支撑与服务工程</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bidi="ar"/>
              </w:rPr>
            </w:pPr>
          </w:p>
        </w:tc>
        <w:tc>
          <w:tcPr>
            <w:tcW w:w="20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由省厅统一安排</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tabs>
                <w:tab w:val="left" w:pos="0"/>
                <w:tab w:val="left" w:pos="1440"/>
              </w:tabs>
              <w:overflowPunct w:val="0"/>
              <w:jc w:val="right"/>
              <w:textAlignment w:val="center"/>
              <w:rPr>
                <w:rFonts w:hint="eastAsia" w:ascii="宋体" w:hAnsi="宋体" w:eastAsia="宋体" w:cs="宋体"/>
                <w:i w:val="0"/>
                <w:iCs w:val="0"/>
                <w:color w:val="000000"/>
                <w:kern w:val="0"/>
                <w:sz w:val="21"/>
                <w:szCs w:val="21"/>
                <w:u w:val="none"/>
                <w:lang w:val="en-US" w:eastAsia="zh-CN" w:bidi="ar"/>
              </w:rPr>
            </w:pPr>
          </w:p>
        </w:tc>
      </w:tr>
    </w:tbl>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（一）种植基地提质增效示范工程（5000万元）</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eastAsia="仿宋_GB2312"/>
          <w:b/>
          <w:bCs/>
          <w:color w:val="auto"/>
          <w:sz w:val="32"/>
          <w:szCs w:val="32"/>
          <w:lang w:eastAsia="zh-CN"/>
        </w:rPr>
      </w:pPr>
      <w:r>
        <w:rPr>
          <w:rFonts w:hint="eastAsia" w:eastAsia="仿宋_GB2312"/>
          <w:b/>
          <w:bCs/>
          <w:color w:val="auto"/>
          <w:sz w:val="32"/>
          <w:szCs w:val="32"/>
          <w:lang w:val="en-US" w:eastAsia="zh-CN"/>
        </w:rPr>
        <w:t>1.</w:t>
      </w:r>
      <w:r>
        <w:rPr>
          <w:rFonts w:hint="eastAsia" w:eastAsia="仿宋_GB2312"/>
          <w:b/>
          <w:bCs/>
          <w:color w:val="auto"/>
          <w:sz w:val="32"/>
          <w:szCs w:val="32"/>
          <w:lang w:eastAsia="zh-CN"/>
        </w:rPr>
        <w:t>地方特色品种产业化开发</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s="Times New Roman"/>
          <w:color w:val="auto"/>
          <w:sz w:val="32"/>
          <w:szCs w:val="32"/>
          <w:lang w:eastAsia="zh-CN"/>
        </w:rPr>
      </w:pPr>
      <w:r>
        <w:rPr>
          <w:rFonts w:hint="eastAsia" w:ascii="仿宋_GB2312" w:hAnsi="仿宋_GB2312" w:eastAsia="仿宋_GB2312" w:cs="仿宋_GB2312"/>
          <w:color w:val="auto"/>
          <w:sz w:val="32"/>
          <w:szCs w:val="32"/>
          <w:lang w:val="en-US" w:eastAsia="zh-CN"/>
        </w:rPr>
        <w:t>建设内容</w:t>
      </w:r>
      <w:r>
        <w:rPr>
          <w:rFonts w:hint="eastAsia" w:eastAsia="仿宋_GB2312"/>
          <w:color w:val="auto"/>
          <w:sz w:val="32"/>
          <w:szCs w:val="32"/>
          <w:lang w:val="en-US" w:eastAsia="zh-CN"/>
        </w:rPr>
        <w:t>：</w:t>
      </w:r>
      <w:r>
        <w:rPr>
          <w:rFonts w:hint="eastAsia" w:eastAsia="仿宋_GB2312"/>
          <w:color w:val="auto"/>
          <w:sz w:val="32"/>
          <w:szCs w:val="32"/>
          <w:lang w:eastAsia="zh-CN"/>
        </w:rPr>
        <w:t>对各地方特色辣椒品种进行提纯复壮，保存</w:t>
      </w:r>
      <w:r>
        <w:rPr>
          <w:rFonts w:hint="eastAsia" w:eastAsia="仿宋_GB2312"/>
          <w:color w:val="auto"/>
          <w:sz w:val="32"/>
          <w:szCs w:val="32"/>
          <w:highlight w:val="none"/>
          <w:lang w:val="en-US" w:eastAsia="zh-CN"/>
        </w:rPr>
        <w:t>优异</w:t>
      </w:r>
      <w:r>
        <w:rPr>
          <w:rFonts w:hint="eastAsia" w:eastAsia="仿宋_GB2312"/>
          <w:color w:val="auto"/>
          <w:sz w:val="32"/>
          <w:szCs w:val="32"/>
          <w:highlight w:val="none"/>
          <w:lang w:eastAsia="zh-CN"/>
        </w:rPr>
        <w:t>种</w:t>
      </w:r>
      <w:r>
        <w:rPr>
          <w:rFonts w:hint="eastAsia" w:eastAsia="仿宋_GB2312"/>
          <w:color w:val="auto"/>
          <w:sz w:val="32"/>
          <w:szCs w:val="32"/>
          <w:lang w:eastAsia="zh-CN"/>
        </w:rPr>
        <w:t>质资源；建设地方特色辣椒品种生产基地，选择品种特色鲜明、</w:t>
      </w:r>
      <w:r>
        <w:rPr>
          <w:rFonts w:hint="eastAsia" w:eastAsia="仿宋_GB2312"/>
          <w:color w:val="auto"/>
          <w:sz w:val="32"/>
          <w:szCs w:val="32"/>
          <w:lang w:val="en-US" w:eastAsia="zh-CN"/>
        </w:rPr>
        <w:t>具</w:t>
      </w:r>
      <w:r>
        <w:rPr>
          <w:rFonts w:hint="eastAsia" w:eastAsia="仿宋_GB2312"/>
          <w:color w:val="auto"/>
          <w:sz w:val="32"/>
          <w:szCs w:val="32"/>
          <w:lang w:eastAsia="zh-CN"/>
        </w:rPr>
        <w:t>有一定种植规模、开发前景好的</w:t>
      </w:r>
      <w:r>
        <w:rPr>
          <w:rFonts w:hint="eastAsia" w:eastAsia="仿宋_GB2312"/>
          <w:color w:val="auto"/>
          <w:sz w:val="32"/>
          <w:szCs w:val="32"/>
          <w:lang w:val="en-US" w:eastAsia="zh-CN"/>
        </w:rPr>
        <w:t>地方</w:t>
      </w:r>
      <w:r>
        <w:rPr>
          <w:rFonts w:hint="eastAsia" w:eastAsia="仿宋_GB2312"/>
          <w:color w:val="auto"/>
          <w:sz w:val="32"/>
          <w:szCs w:val="32"/>
          <w:lang w:eastAsia="zh-CN"/>
        </w:rPr>
        <w:t>品种进行全产业链开发和示范推广；改善提升基础设施水平，适度扩大</w:t>
      </w:r>
      <w:r>
        <w:rPr>
          <w:rFonts w:hint="eastAsia" w:eastAsia="仿宋_GB2312" w:cs="Times New Roman"/>
          <w:color w:val="auto"/>
          <w:sz w:val="32"/>
          <w:szCs w:val="32"/>
          <w:lang w:val="en-US" w:eastAsia="zh-CN"/>
        </w:rPr>
        <w:t>现有</w:t>
      </w:r>
      <w:r>
        <w:rPr>
          <w:rFonts w:hint="eastAsia" w:eastAsia="仿宋_GB2312" w:cs="Times New Roman"/>
          <w:color w:val="auto"/>
          <w:sz w:val="32"/>
          <w:szCs w:val="32"/>
          <w:lang w:eastAsia="zh-CN"/>
        </w:rPr>
        <w:t>地方特色品种种植规模。</w:t>
      </w:r>
    </w:p>
    <w:p>
      <w:pPr>
        <w:tabs>
          <w:tab w:val="left" w:pos="0"/>
          <w:tab w:val="left" w:pos="1440"/>
        </w:tabs>
        <w:overflowPunct w:val="0"/>
        <w:spacing w:line="579"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实施主体：</w:t>
      </w:r>
      <w:r>
        <w:rPr>
          <w:rFonts w:hint="eastAsia" w:ascii="Times New Roman" w:hAnsi="Times New Roman" w:eastAsia="仿宋_GB2312" w:cs="Times New Roman"/>
          <w:color w:val="auto"/>
          <w:sz w:val="32"/>
          <w:szCs w:val="32"/>
          <w:lang w:eastAsia="zh-CN"/>
        </w:rPr>
        <w:t>从事辣椒</w:t>
      </w:r>
      <w:r>
        <w:rPr>
          <w:rFonts w:hint="eastAsia" w:ascii="Times New Roman" w:hAnsi="Times New Roman" w:eastAsia="仿宋_GB2312" w:cs="Times New Roman"/>
          <w:color w:val="auto"/>
          <w:sz w:val="32"/>
          <w:szCs w:val="32"/>
          <w:lang w:val="en-US" w:eastAsia="zh-CN"/>
        </w:rPr>
        <w:t>生产</w:t>
      </w:r>
      <w:r>
        <w:rPr>
          <w:rFonts w:hint="eastAsia" w:ascii="Times New Roman" w:hAnsi="Times New Roman" w:eastAsia="仿宋_GB2312" w:cs="Times New Roman"/>
          <w:color w:val="auto"/>
          <w:sz w:val="32"/>
          <w:szCs w:val="32"/>
          <w:lang w:eastAsia="zh-CN"/>
        </w:rPr>
        <w:t>的企业、合作社、</w:t>
      </w:r>
      <w:r>
        <w:rPr>
          <w:rFonts w:hint="eastAsia" w:ascii="Times New Roman" w:hAnsi="Times New Roman" w:eastAsia="仿宋_GB2312" w:cs="Times New Roman"/>
          <w:color w:val="auto"/>
          <w:sz w:val="32"/>
          <w:szCs w:val="32"/>
          <w:lang w:val="en-US" w:eastAsia="zh-CN"/>
        </w:rPr>
        <w:t>家庭农场。</w:t>
      </w:r>
    </w:p>
    <w:p>
      <w:pPr>
        <w:tabs>
          <w:tab w:val="left" w:pos="0"/>
          <w:tab w:val="left" w:pos="1440"/>
        </w:tabs>
        <w:overflowPunct w:val="0"/>
        <w:spacing w:line="579"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任务目标：对</w:t>
      </w:r>
      <w:r>
        <w:rPr>
          <w:rFonts w:hint="eastAsia" w:ascii="Times New Roman" w:hAnsi="Times New Roman" w:eastAsia="仿宋_GB2312" w:cs="Times New Roman"/>
          <w:color w:val="auto"/>
          <w:sz w:val="32"/>
          <w:szCs w:val="32"/>
          <w:lang w:eastAsia="zh-CN"/>
        </w:rPr>
        <w:t>地方特色辣椒品种</w:t>
      </w:r>
      <w:r>
        <w:rPr>
          <w:rFonts w:hint="eastAsia" w:ascii="Times New Roman" w:hAnsi="Times New Roman" w:eastAsia="仿宋_GB2312" w:cs="Times New Roman"/>
          <w:color w:val="auto"/>
          <w:sz w:val="32"/>
          <w:szCs w:val="32"/>
          <w:lang w:val="en-US" w:eastAsia="zh-CN"/>
        </w:rPr>
        <w:t>进行</w:t>
      </w:r>
      <w:r>
        <w:rPr>
          <w:rFonts w:hint="eastAsia" w:ascii="Times New Roman" w:hAnsi="Times New Roman" w:eastAsia="仿宋_GB2312" w:cs="Times New Roman"/>
          <w:color w:val="auto"/>
          <w:sz w:val="32"/>
          <w:szCs w:val="32"/>
          <w:lang w:eastAsia="zh-CN"/>
        </w:rPr>
        <w:t>提纯复壮，</w:t>
      </w:r>
      <w:r>
        <w:rPr>
          <w:rFonts w:hint="eastAsia" w:ascii="Times New Roman" w:hAnsi="Times New Roman" w:eastAsia="仿宋_GB2312" w:cs="Times New Roman"/>
          <w:color w:val="auto"/>
          <w:sz w:val="32"/>
          <w:szCs w:val="32"/>
          <w:lang w:val="en-US" w:eastAsia="zh-CN"/>
        </w:rPr>
        <w:t>每个子项目新建或提质改造1-3个</w:t>
      </w:r>
      <w:r>
        <w:rPr>
          <w:rFonts w:hint="eastAsia" w:ascii="Times New Roman" w:hAnsi="Times New Roman" w:eastAsia="仿宋_GB2312" w:cs="Times New Roman"/>
          <w:color w:val="auto"/>
          <w:sz w:val="32"/>
          <w:szCs w:val="32"/>
          <w:lang w:eastAsia="zh-CN"/>
        </w:rPr>
        <w:t>地方特色辣椒品种生产基地，</w:t>
      </w:r>
      <w:r>
        <w:rPr>
          <w:rFonts w:hint="eastAsia" w:ascii="Times New Roman" w:hAnsi="Times New Roman" w:eastAsia="仿宋_GB2312" w:cs="Times New Roman"/>
          <w:color w:val="auto"/>
          <w:sz w:val="32"/>
          <w:szCs w:val="32"/>
          <w:lang w:val="en-US" w:eastAsia="zh-CN"/>
        </w:rPr>
        <w:t>每个</w:t>
      </w:r>
      <w:r>
        <w:rPr>
          <w:rFonts w:hint="eastAsia" w:ascii="Times New Roman" w:hAnsi="Times New Roman" w:eastAsia="仿宋_GB2312" w:cs="Times New Roman"/>
          <w:color w:val="auto"/>
          <w:sz w:val="32"/>
          <w:szCs w:val="32"/>
          <w:highlight w:val="none"/>
          <w:lang w:eastAsia="zh-CN"/>
        </w:rPr>
        <w:t>基地连片面积</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00亩</w:t>
      </w:r>
      <w:r>
        <w:rPr>
          <w:rFonts w:hint="eastAsia" w:ascii="Times New Roman" w:hAnsi="Times New Roman" w:eastAsia="仿宋_GB2312" w:cs="Times New Roman"/>
          <w:color w:val="auto"/>
          <w:sz w:val="32"/>
          <w:szCs w:val="32"/>
          <w:lang w:eastAsia="zh-CN"/>
        </w:rPr>
        <w:t>以上（</w:t>
      </w:r>
      <w:r>
        <w:rPr>
          <w:rFonts w:hint="eastAsia" w:ascii="Times New Roman" w:hAnsi="Times New Roman" w:eastAsia="仿宋_GB2312" w:cs="Times New Roman"/>
          <w:color w:val="auto"/>
          <w:sz w:val="32"/>
          <w:szCs w:val="32"/>
          <w:lang w:val="en-US" w:eastAsia="zh-CN"/>
        </w:rPr>
        <w:t>总面积不少于200亩）。</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val="en-US" w:eastAsia="zh-CN"/>
        </w:rPr>
        <w:t>经费目标：</w:t>
      </w:r>
      <w:r>
        <w:rPr>
          <w:rFonts w:hint="eastAsia" w:eastAsia="仿宋_GB2312"/>
          <w:color w:val="auto"/>
          <w:sz w:val="32"/>
          <w:szCs w:val="32"/>
          <w:lang w:eastAsia="zh-CN"/>
        </w:rPr>
        <w:t>根据投资规模按中央资金</w:t>
      </w:r>
      <w:r>
        <w:rPr>
          <w:rFonts w:hint="eastAsia" w:eastAsia="仿宋_GB2312"/>
          <w:color w:val="auto"/>
          <w:sz w:val="32"/>
          <w:szCs w:val="32"/>
          <w:lang w:val="en-US" w:eastAsia="zh-CN"/>
        </w:rPr>
        <w:t>50</w:t>
      </w:r>
      <w:r>
        <w:rPr>
          <w:rFonts w:hint="eastAsia" w:eastAsia="仿宋_GB2312"/>
          <w:color w:val="auto"/>
          <w:sz w:val="32"/>
          <w:szCs w:val="32"/>
          <w:lang w:eastAsia="zh-CN"/>
        </w:rPr>
        <w:t>万元、</w:t>
      </w:r>
      <w:r>
        <w:rPr>
          <w:rFonts w:hint="eastAsia" w:eastAsia="仿宋_GB2312"/>
          <w:color w:val="auto"/>
          <w:sz w:val="32"/>
          <w:szCs w:val="32"/>
          <w:lang w:val="en-US" w:eastAsia="zh-CN"/>
        </w:rPr>
        <w:t>100</w:t>
      </w:r>
      <w:r>
        <w:rPr>
          <w:rFonts w:hint="eastAsia" w:eastAsia="仿宋_GB2312"/>
          <w:color w:val="auto"/>
          <w:sz w:val="32"/>
          <w:szCs w:val="32"/>
          <w:lang w:eastAsia="zh-CN"/>
        </w:rPr>
        <w:t>万元两个档次予以支持。资金支持方式采用先建后补方式，中央财政资金与其他投入之比要求达到</w:t>
      </w:r>
      <w:r>
        <w:rPr>
          <w:rFonts w:hint="eastAsia" w:eastAsia="仿宋_GB2312"/>
          <w:color w:val="auto"/>
          <w:sz w:val="32"/>
          <w:szCs w:val="32"/>
          <w:lang w:val="en-US" w:eastAsia="zh-CN"/>
        </w:rPr>
        <w:t>1:3.5以上，</w:t>
      </w:r>
      <w:r>
        <w:rPr>
          <w:rFonts w:hint="eastAsia" w:eastAsia="仿宋_GB2312"/>
          <w:color w:val="auto"/>
          <w:sz w:val="32"/>
          <w:szCs w:val="32"/>
          <w:lang w:eastAsia="zh-CN"/>
        </w:rPr>
        <w:t>合计子项目共</w:t>
      </w:r>
      <w:r>
        <w:rPr>
          <w:rFonts w:hint="eastAsia" w:eastAsia="仿宋_GB2312"/>
          <w:color w:val="auto"/>
          <w:sz w:val="32"/>
          <w:szCs w:val="32"/>
          <w:lang w:val="en-US" w:eastAsia="zh-CN"/>
        </w:rPr>
        <w:t>5</w:t>
      </w:r>
      <w:r>
        <w:rPr>
          <w:rFonts w:hint="eastAsia" w:eastAsia="仿宋_GB2312"/>
          <w:color w:val="auto"/>
          <w:sz w:val="32"/>
          <w:szCs w:val="32"/>
          <w:lang w:eastAsia="zh-CN"/>
        </w:rPr>
        <w:t>个左右。</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default" w:eastAsia="仿宋_GB2312"/>
          <w:b/>
          <w:bCs/>
          <w:color w:val="auto"/>
          <w:sz w:val="32"/>
          <w:szCs w:val="32"/>
          <w:lang w:val="en-US" w:eastAsia="zh-CN"/>
        </w:rPr>
      </w:pPr>
      <w:r>
        <w:rPr>
          <w:rFonts w:hint="eastAsia" w:eastAsia="仿宋_GB2312"/>
          <w:b/>
          <w:bCs/>
          <w:color w:val="auto"/>
          <w:sz w:val="32"/>
          <w:szCs w:val="32"/>
          <w:lang w:val="en-US" w:eastAsia="zh-CN"/>
        </w:rPr>
        <w:t>2.新品种新技术推广试验示范</w:t>
      </w:r>
    </w:p>
    <w:p>
      <w:pPr>
        <w:keepNext w:val="0"/>
        <w:keepLines w:val="0"/>
        <w:pageBreakBefore w:val="0"/>
        <w:widowControl/>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color w:val="auto"/>
          <w:sz w:val="32"/>
          <w:szCs w:val="32"/>
          <w:lang w:val="en-US" w:eastAsia="zh-CN"/>
        </w:rPr>
        <w:t>建设内容</w:t>
      </w:r>
      <w:r>
        <w:rPr>
          <w:rFonts w:hint="eastAsia" w:ascii="Times New Roman" w:hAnsi="Times New Roman" w:eastAsia="仿宋_GB2312" w:cs="Times New Roman"/>
          <w:b w:val="0"/>
          <w:bCs w:val="0"/>
          <w:color w:val="auto"/>
          <w:sz w:val="32"/>
          <w:szCs w:val="32"/>
          <w:lang w:val="en-US" w:eastAsia="zh-CN"/>
        </w:rPr>
        <w:t>：在项目县实施新品种新技术推广试验示范，加快实用新品种和新技术的推广应用速度，提高良种和良法覆盖率，推广绿色防控技术，提升辣椒产品的品质。</w:t>
      </w:r>
    </w:p>
    <w:p>
      <w:pPr>
        <w:keepNext w:val="0"/>
        <w:keepLines w:val="0"/>
        <w:pageBreakBefore w:val="0"/>
        <w:widowControl/>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实施主体：从事辣椒生产的企业和合作社。</w:t>
      </w:r>
    </w:p>
    <w:p>
      <w:pPr>
        <w:keepNext w:val="0"/>
        <w:keepLines w:val="0"/>
        <w:pageBreakBefore w:val="0"/>
        <w:widowControl/>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任务目标：对接农业科研院所，推广新品种和新技术20个左右，推广新品种和新技术2万亩以上。</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default" w:eastAsia="仿宋_GB2312"/>
          <w:b/>
          <w:bCs/>
          <w:color w:val="auto"/>
          <w:sz w:val="32"/>
          <w:szCs w:val="32"/>
          <w:lang w:val="en-US" w:eastAsia="zh-CN"/>
        </w:rPr>
      </w:pPr>
      <w:r>
        <w:rPr>
          <w:rFonts w:hint="eastAsia" w:eastAsia="仿宋_GB2312"/>
          <w:color w:val="auto"/>
          <w:sz w:val="32"/>
          <w:szCs w:val="32"/>
          <w:lang w:val="en-US" w:eastAsia="zh-CN"/>
        </w:rPr>
        <w:t>经费目标：</w:t>
      </w:r>
      <w:r>
        <w:rPr>
          <w:rFonts w:hint="eastAsia" w:eastAsia="仿宋_GB2312"/>
          <w:color w:val="auto"/>
          <w:sz w:val="32"/>
          <w:szCs w:val="32"/>
          <w:lang w:eastAsia="zh-CN"/>
        </w:rPr>
        <w:t>根据投资规模按中央资金</w:t>
      </w:r>
      <w:r>
        <w:rPr>
          <w:rFonts w:hint="eastAsia" w:eastAsia="仿宋_GB2312"/>
          <w:color w:val="auto"/>
          <w:sz w:val="32"/>
          <w:szCs w:val="32"/>
          <w:lang w:val="en-US" w:eastAsia="zh-CN"/>
        </w:rPr>
        <w:t>50</w:t>
      </w:r>
      <w:r>
        <w:rPr>
          <w:rFonts w:hint="eastAsia" w:eastAsia="仿宋_GB2312"/>
          <w:color w:val="auto"/>
          <w:sz w:val="32"/>
          <w:szCs w:val="32"/>
          <w:lang w:eastAsia="zh-CN"/>
        </w:rPr>
        <w:t>万元、</w:t>
      </w:r>
      <w:r>
        <w:rPr>
          <w:rFonts w:hint="eastAsia" w:eastAsia="仿宋_GB2312"/>
          <w:color w:val="auto"/>
          <w:sz w:val="32"/>
          <w:szCs w:val="32"/>
          <w:lang w:val="en-US" w:eastAsia="zh-CN"/>
        </w:rPr>
        <w:t>100</w:t>
      </w:r>
      <w:r>
        <w:rPr>
          <w:rFonts w:hint="eastAsia" w:eastAsia="仿宋_GB2312"/>
          <w:color w:val="auto"/>
          <w:sz w:val="32"/>
          <w:szCs w:val="32"/>
          <w:lang w:eastAsia="zh-CN"/>
        </w:rPr>
        <w:t>万元两个档次予以支持。资金支持方式采用先建后补方式，中央财政资金与其他投入之比要求达到</w:t>
      </w:r>
      <w:r>
        <w:rPr>
          <w:rFonts w:hint="eastAsia" w:eastAsia="仿宋_GB2312"/>
          <w:color w:val="auto"/>
          <w:sz w:val="32"/>
          <w:szCs w:val="32"/>
          <w:lang w:val="en-US" w:eastAsia="zh-CN"/>
        </w:rPr>
        <w:t>1：3.5以上，</w:t>
      </w:r>
      <w:r>
        <w:rPr>
          <w:rFonts w:hint="eastAsia" w:eastAsia="仿宋_GB2312"/>
          <w:color w:val="auto"/>
          <w:sz w:val="32"/>
          <w:szCs w:val="32"/>
          <w:lang w:eastAsia="zh-CN"/>
        </w:rPr>
        <w:t>合计子项目共</w:t>
      </w:r>
      <w:r>
        <w:rPr>
          <w:rFonts w:hint="eastAsia" w:eastAsia="仿宋_GB2312"/>
          <w:color w:val="auto"/>
          <w:sz w:val="32"/>
          <w:szCs w:val="32"/>
          <w:lang w:val="en-US" w:eastAsia="zh-CN"/>
        </w:rPr>
        <w:t>5</w:t>
      </w:r>
      <w:r>
        <w:rPr>
          <w:rFonts w:hint="eastAsia" w:eastAsia="仿宋_GB2312"/>
          <w:color w:val="auto"/>
          <w:sz w:val="32"/>
          <w:szCs w:val="32"/>
          <w:lang w:eastAsia="zh-CN"/>
        </w:rPr>
        <w:t>个左右。</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default" w:eastAsia="仿宋_GB2312"/>
          <w:b/>
          <w:bCs/>
          <w:color w:val="auto"/>
          <w:sz w:val="32"/>
          <w:szCs w:val="32"/>
          <w:lang w:val="en-US" w:eastAsia="zh-CN"/>
        </w:rPr>
      </w:pPr>
      <w:r>
        <w:rPr>
          <w:rFonts w:hint="eastAsia" w:eastAsia="仿宋_GB2312"/>
          <w:b/>
          <w:bCs/>
          <w:color w:val="auto"/>
          <w:sz w:val="32"/>
          <w:szCs w:val="32"/>
          <w:lang w:val="en-US" w:eastAsia="zh-CN"/>
        </w:rPr>
        <w:t>3</w:t>
      </w:r>
      <w:r>
        <w:rPr>
          <w:rFonts w:hint="eastAsia" w:eastAsia="仿宋_GB2312"/>
          <w:b/>
          <w:bCs/>
          <w:color w:val="auto"/>
          <w:sz w:val="32"/>
          <w:szCs w:val="32"/>
          <w:lang w:eastAsia="zh-CN"/>
        </w:rPr>
        <w:t>.绿色高效标准化示范基地</w:t>
      </w:r>
      <w:r>
        <w:rPr>
          <w:rFonts w:hint="eastAsia" w:eastAsia="仿宋_GB2312"/>
          <w:b/>
          <w:bCs/>
          <w:color w:val="auto"/>
          <w:sz w:val="32"/>
          <w:szCs w:val="32"/>
          <w:lang w:val="en-US" w:eastAsia="zh-CN"/>
        </w:rPr>
        <w:t>建设</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s="Times New Roman"/>
          <w:color w:val="auto"/>
          <w:sz w:val="32"/>
          <w:szCs w:val="32"/>
          <w:lang w:eastAsia="zh-CN"/>
        </w:rPr>
      </w:pPr>
      <w:r>
        <w:rPr>
          <w:rFonts w:hint="eastAsia" w:ascii="仿宋_GB2312" w:hAnsi="仿宋_GB2312" w:eastAsia="仿宋_GB2312" w:cs="仿宋_GB2312"/>
          <w:color w:val="auto"/>
          <w:sz w:val="32"/>
          <w:szCs w:val="32"/>
          <w:lang w:val="en-US" w:eastAsia="zh-CN"/>
        </w:rPr>
        <w:t>建设内容</w:t>
      </w:r>
      <w:r>
        <w:rPr>
          <w:rFonts w:hint="eastAsia" w:eastAsia="仿宋_GB2312"/>
          <w:color w:val="auto"/>
          <w:sz w:val="32"/>
          <w:szCs w:val="32"/>
          <w:lang w:val="en-US" w:eastAsia="zh-CN"/>
        </w:rPr>
        <w:t>：</w:t>
      </w:r>
      <w:r>
        <w:rPr>
          <w:rFonts w:hint="eastAsia" w:eastAsia="仿宋_GB2312" w:cs="Times New Roman"/>
          <w:b w:val="0"/>
          <w:bCs w:val="0"/>
          <w:color w:val="auto"/>
          <w:sz w:val="32"/>
          <w:szCs w:val="32"/>
          <w:lang w:val="en-US" w:eastAsia="zh-CN"/>
        </w:rPr>
        <w:t>根据辣椒产业的生产模式建设绿色高效标准示范基地，包括建设现代集约化育苗基地、建设露地“水肥一体化”标准化示范种植基地、建设大棚设施辣椒标准化示范基地等；提高集约化育苗程度，增加山区和丘陵地带露地辣椒的产量和效益，提升早春和秋延后设施大棚的种植品质和效益，推</w:t>
      </w:r>
      <w:r>
        <w:rPr>
          <w:rFonts w:hint="eastAsia" w:eastAsia="仿宋_GB2312" w:cs="Times New Roman"/>
          <w:color w:val="auto"/>
          <w:sz w:val="32"/>
          <w:szCs w:val="32"/>
          <w:lang w:eastAsia="zh-CN"/>
        </w:rPr>
        <w:t>行规模化种植、标准化生产、商品化处理、品牌化销售、产业化经营。</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val="en-US" w:eastAsia="zh-CN"/>
        </w:rPr>
        <w:t>实施主体：</w:t>
      </w:r>
      <w:r>
        <w:rPr>
          <w:rFonts w:hint="eastAsia" w:eastAsia="仿宋_GB2312"/>
          <w:color w:val="auto"/>
          <w:sz w:val="32"/>
          <w:szCs w:val="32"/>
          <w:lang w:eastAsia="zh-CN"/>
        </w:rPr>
        <w:t>从事辣椒</w:t>
      </w:r>
      <w:r>
        <w:rPr>
          <w:rFonts w:hint="eastAsia" w:eastAsia="仿宋_GB2312"/>
          <w:color w:val="auto"/>
          <w:sz w:val="32"/>
          <w:szCs w:val="32"/>
          <w:lang w:val="en-US" w:eastAsia="zh-CN"/>
        </w:rPr>
        <w:t>生产</w:t>
      </w:r>
      <w:r>
        <w:rPr>
          <w:rFonts w:hint="eastAsia" w:eastAsia="仿宋_GB2312"/>
          <w:color w:val="auto"/>
          <w:sz w:val="32"/>
          <w:szCs w:val="32"/>
          <w:lang w:eastAsia="zh-CN"/>
        </w:rPr>
        <w:t>的</w:t>
      </w:r>
      <w:r>
        <w:rPr>
          <w:rFonts w:eastAsia="仿宋_GB2312"/>
          <w:color w:val="auto"/>
          <w:sz w:val="32"/>
          <w:szCs w:val="32"/>
          <w:lang w:eastAsia="zh-CN"/>
        </w:rPr>
        <w:t>企业、合作社</w:t>
      </w:r>
      <w:r>
        <w:rPr>
          <w:rFonts w:hint="eastAsia" w:eastAsia="仿宋_GB2312"/>
          <w:color w:val="auto"/>
          <w:sz w:val="32"/>
          <w:szCs w:val="32"/>
          <w:lang w:eastAsia="zh-CN"/>
        </w:rPr>
        <w:t>、</w:t>
      </w:r>
      <w:r>
        <w:rPr>
          <w:rFonts w:hint="eastAsia" w:eastAsia="仿宋_GB2312"/>
          <w:color w:val="auto"/>
          <w:sz w:val="32"/>
          <w:szCs w:val="32"/>
          <w:lang w:val="en-US" w:eastAsia="zh-CN"/>
        </w:rPr>
        <w:t>家庭农场。</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任务目标：</w:t>
      </w:r>
      <w:r>
        <w:rPr>
          <w:rFonts w:hint="eastAsia" w:eastAsia="仿宋_GB2312"/>
          <w:color w:val="auto"/>
          <w:sz w:val="32"/>
          <w:szCs w:val="32"/>
          <w:lang w:eastAsia="zh-CN"/>
        </w:rPr>
        <w:t>每个子项目要求核心基地连片面积在</w:t>
      </w:r>
      <w:r>
        <w:rPr>
          <w:rFonts w:hint="eastAsia" w:eastAsia="仿宋_GB2312"/>
          <w:color w:val="auto"/>
          <w:sz w:val="32"/>
          <w:szCs w:val="32"/>
          <w:lang w:val="en-US" w:eastAsia="zh-CN"/>
        </w:rPr>
        <w:t>2</w:t>
      </w:r>
      <w:r>
        <w:rPr>
          <w:rFonts w:hint="eastAsia" w:eastAsia="仿宋_GB2312"/>
          <w:color w:val="auto"/>
          <w:sz w:val="32"/>
          <w:szCs w:val="32"/>
          <w:lang w:eastAsia="zh-CN"/>
        </w:rPr>
        <w:t>00亩以上，</w:t>
      </w:r>
      <w:r>
        <w:rPr>
          <w:rFonts w:hint="eastAsia" w:eastAsia="仿宋_GB2312"/>
          <w:color w:val="auto"/>
          <w:sz w:val="32"/>
          <w:szCs w:val="32"/>
          <w:lang w:val="en-US" w:eastAsia="zh-CN"/>
        </w:rPr>
        <w:t>建设大棚等设施10000平方米以上。</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eastAsia="仿宋_GB2312"/>
          <w:color w:val="auto"/>
          <w:sz w:val="32"/>
          <w:szCs w:val="32"/>
          <w:lang w:eastAsia="zh-CN"/>
        </w:rPr>
      </w:pPr>
      <w:r>
        <w:rPr>
          <w:rFonts w:hint="eastAsia" w:eastAsia="仿宋_GB2312"/>
          <w:color w:val="auto"/>
          <w:sz w:val="32"/>
          <w:szCs w:val="32"/>
          <w:lang w:val="en-US" w:eastAsia="zh-CN"/>
        </w:rPr>
        <w:t>经费目标：</w:t>
      </w:r>
      <w:r>
        <w:rPr>
          <w:rFonts w:hint="eastAsia" w:eastAsia="仿宋_GB2312"/>
          <w:color w:val="auto"/>
          <w:sz w:val="32"/>
          <w:szCs w:val="32"/>
          <w:lang w:eastAsia="zh-CN"/>
        </w:rPr>
        <w:t>根据投资规模按中央资金50万元、100万元、</w:t>
      </w:r>
      <w:r>
        <w:rPr>
          <w:rFonts w:hint="eastAsia" w:eastAsia="仿宋_GB2312"/>
          <w:color w:val="auto"/>
          <w:sz w:val="32"/>
          <w:szCs w:val="32"/>
          <w:lang w:val="en-US" w:eastAsia="zh-CN"/>
        </w:rPr>
        <w:t>200万元三</w:t>
      </w:r>
      <w:r>
        <w:rPr>
          <w:rFonts w:hint="eastAsia" w:eastAsia="仿宋_GB2312"/>
          <w:color w:val="auto"/>
          <w:sz w:val="32"/>
          <w:szCs w:val="32"/>
          <w:lang w:eastAsia="zh-CN"/>
        </w:rPr>
        <w:t>个档次予以支持。资金支持方式采用先建后补方式，中央财政资金与其他投入之比要求达到</w:t>
      </w:r>
      <w:r>
        <w:rPr>
          <w:rFonts w:hint="eastAsia" w:eastAsia="仿宋_GB2312"/>
          <w:color w:val="auto"/>
          <w:sz w:val="32"/>
          <w:szCs w:val="32"/>
          <w:lang w:val="en-US" w:eastAsia="zh-CN"/>
        </w:rPr>
        <w:t>1</w:t>
      </w:r>
      <w:r>
        <w:rPr>
          <w:rFonts w:hint="default" w:eastAsia="仿宋_GB2312"/>
          <w:color w:val="auto"/>
          <w:sz w:val="32"/>
          <w:szCs w:val="32"/>
          <w:lang w:val="en-US" w:eastAsia="zh-CN"/>
        </w:rPr>
        <w:t>:</w:t>
      </w:r>
      <w:r>
        <w:rPr>
          <w:rFonts w:hint="eastAsia" w:eastAsia="仿宋_GB2312"/>
          <w:color w:val="auto"/>
          <w:sz w:val="32"/>
          <w:szCs w:val="32"/>
          <w:lang w:val="en-US" w:eastAsia="zh-CN"/>
        </w:rPr>
        <w:t>3.5以上，</w:t>
      </w:r>
      <w:r>
        <w:rPr>
          <w:rFonts w:hint="eastAsia" w:eastAsia="仿宋_GB2312"/>
          <w:color w:val="auto"/>
          <w:sz w:val="32"/>
          <w:szCs w:val="32"/>
          <w:lang w:eastAsia="zh-CN"/>
        </w:rPr>
        <w:t>合计子项目共</w:t>
      </w:r>
      <w:r>
        <w:rPr>
          <w:rFonts w:hint="eastAsia" w:eastAsia="仿宋_GB2312"/>
          <w:color w:val="auto"/>
          <w:sz w:val="32"/>
          <w:szCs w:val="32"/>
          <w:lang w:val="en-US" w:eastAsia="zh-CN"/>
        </w:rPr>
        <w:t>30</w:t>
      </w:r>
      <w:r>
        <w:rPr>
          <w:rFonts w:hint="eastAsia" w:eastAsia="仿宋_GB2312"/>
          <w:color w:val="auto"/>
          <w:sz w:val="32"/>
          <w:szCs w:val="32"/>
          <w:lang w:eastAsia="zh-CN"/>
        </w:rPr>
        <w:t>个左右。</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240" w:lineRule="auto"/>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（二）加工体系建设工程（</w:t>
      </w:r>
      <w:r>
        <w:rPr>
          <w:rFonts w:hint="eastAsia" w:ascii="楷体" w:hAnsi="楷体" w:eastAsia="楷体" w:cs="楷体"/>
          <w:b/>
          <w:bCs/>
          <w:color w:val="auto"/>
          <w:sz w:val="32"/>
          <w:szCs w:val="32"/>
          <w:lang w:val="en-US" w:eastAsia="zh-CN"/>
        </w:rPr>
        <w:t>11200万元</w:t>
      </w:r>
      <w:r>
        <w:rPr>
          <w:rFonts w:hint="eastAsia" w:ascii="楷体" w:hAnsi="楷体" w:eastAsia="楷体" w:cs="楷体"/>
          <w:b/>
          <w:bCs/>
          <w:color w:val="auto"/>
          <w:sz w:val="32"/>
          <w:szCs w:val="32"/>
          <w:lang w:eastAsia="zh-CN"/>
        </w:rPr>
        <w:t>）</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eastAsia="仿宋_GB2312"/>
          <w:b/>
          <w:bCs/>
          <w:color w:val="auto"/>
          <w:sz w:val="32"/>
          <w:szCs w:val="32"/>
          <w:lang w:eastAsia="zh-CN"/>
        </w:rPr>
      </w:pPr>
      <w:r>
        <w:rPr>
          <w:rFonts w:hint="eastAsia" w:eastAsia="仿宋_GB2312"/>
          <w:b/>
          <w:bCs/>
          <w:color w:val="auto"/>
          <w:sz w:val="32"/>
          <w:szCs w:val="32"/>
          <w:lang w:val="en-US" w:eastAsia="zh-CN"/>
        </w:rPr>
        <w:t>4</w:t>
      </w:r>
      <w:r>
        <w:rPr>
          <w:rFonts w:hint="eastAsia" w:eastAsia="仿宋_GB2312"/>
          <w:b/>
          <w:bCs/>
          <w:color w:val="auto"/>
          <w:sz w:val="32"/>
          <w:szCs w:val="32"/>
          <w:lang w:eastAsia="zh-CN"/>
        </w:rPr>
        <w:t>.</w:t>
      </w:r>
      <w:r>
        <w:rPr>
          <w:rFonts w:hint="eastAsia" w:eastAsia="仿宋_GB2312"/>
          <w:b/>
          <w:bCs/>
          <w:color w:val="auto"/>
          <w:sz w:val="32"/>
          <w:szCs w:val="32"/>
          <w:lang w:val="en-US" w:eastAsia="zh-CN"/>
        </w:rPr>
        <w:t>采后</w:t>
      </w:r>
      <w:r>
        <w:rPr>
          <w:rFonts w:hint="eastAsia" w:eastAsia="仿宋_GB2312"/>
          <w:b/>
          <w:bCs/>
          <w:color w:val="auto"/>
          <w:sz w:val="32"/>
          <w:szCs w:val="32"/>
          <w:lang w:eastAsia="zh-CN"/>
        </w:rPr>
        <w:t>商品化处理设施建设</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建设内容</w:t>
      </w:r>
      <w:r>
        <w:rPr>
          <w:rFonts w:hint="eastAsia" w:eastAsia="仿宋_GB2312"/>
          <w:color w:val="auto"/>
          <w:sz w:val="32"/>
          <w:szCs w:val="32"/>
          <w:lang w:val="en-US" w:eastAsia="zh-CN"/>
        </w:rPr>
        <w:t>：</w:t>
      </w:r>
      <w:r>
        <w:rPr>
          <w:rFonts w:hint="eastAsia" w:eastAsia="仿宋_GB2312"/>
          <w:color w:val="auto"/>
          <w:sz w:val="32"/>
          <w:szCs w:val="32"/>
          <w:lang w:eastAsia="zh-CN"/>
        </w:rPr>
        <w:t>根据基地面积和商品化处理需求，</w:t>
      </w:r>
      <w:r>
        <w:rPr>
          <w:rFonts w:hint="eastAsia" w:eastAsia="仿宋_GB2312"/>
          <w:color w:val="auto"/>
          <w:sz w:val="32"/>
          <w:szCs w:val="32"/>
          <w:lang w:val="en-US" w:eastAsia="zh-CN"/>
        </w:rPr>
        <w:t>优化</w:t>
      </w:r>
      <w:r>
        <w:rPr>
          <w:rFonts w:hint="eastAsia" w:eastAsia="仿宋_GB2312"/>
          <w:color w:val="auto"/>
          <w:sz w:val="32"/>
          <w:szCs w:val="32"/>
          <w:lang w:eastAsia="zh-CN"/>
        </w:rPr>
        <w:t>采后商品化处理</w:t>
      </w:r>
      <w:r>
        <w:rPr>
          <w:rFonts w:hint="eastAsia" w:eastAsia="仿宋_GB2312"/>
          <w:color w:val="auto"/>
          <w:sz w:val="32"/>
          <w:szCs w:val="32"/>
          <w:lang w:val="en-US" w:eastAsia="zh-CN"/>
        </w:rPr>
        <w:t>技术</w:t>
      </w:r>
      <w:r>
        <w:rPr>
          <w:rFonts w:hint="eastAsia" w:eastAsia="仿宋_GB2312"/>
          <w:color w:val="auto"/>
          <w:sz w:val="32"/>
          <w:szCs w:val="32"/>
          <w:lang w:eastAsia="zh-CN"/>
        </w:rPr>
        <w:t>，配置相应的</w:t>
      </w:r>
      <w:r>
        <w:rPr>
          <w:rFonts w:hint="eastAsia" w:eastAsia="仿宋_GB2312"/>
          <w:color w:val="auto"/>
          <w:sz w:val="32"/>
          <w:szCs w:val="32"/>
          <w:lang w:val="en-US" w:eastAsia="zh-CN"/>
        </w:rPr>
        <w:t>商品化处理设备，</w:t>
      </w:r>
      <w:r>
        <w:rPr>
          <w:rFonts w:hint="eastAsia" w:eastAsia="仿宋_GB2312"/>
          <w:color w:val="auto"/>
          <w:sz w:val="32"/>
          <w:szCs w:val="32"/>
          <w:lang w:eastAsia="zh-CN"/>
        </w:rPr>
        <w:t>实行分级、包装、冷藏、运输、生态农产品和部分高端商品小包装上市，改善产品外观质量，提高产品档次和附加值，增强市场竞争能力。</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val="en-US" w:eastAsia="zh-CN"/>
        </w:rPr>
        <w:t>实施主体：</w:t>
      </w:r>
      <w:r>
        <w:rPr>
          <w:rFonts w:hint="eastAsia" w:eastAsia="仿宋_GB2312"/>
          <w:color w:val="auto"/>
          <w:sz w:val="32"/>
          <w:szCs w:val="32"/>
          <w:lang w:eastAsia="zh-CN"/>
        </w:rPr>
        <w:t>面向从事辣椒种植、加工、流通的</w:t>
      </w:r>
      <w:r>
        <w:rPr>
          <w:rFonts w:eastAsia="仿宋_GB2312"/>
          <w:color w:val="auto"/>
          <w:sz w:val="32"/>
          <w:szCs w:val="32"/>
          <w:lang w:eastAsia="zh-CN"/>
        </w:rPr>
        <w:t>企业、农民合作社</w:t>
      </w:r>
      <w:r>
        <w:rPr>
          <w:rFonts w:hint="eastAsia" w:eastAsia="仿宋_GB2312"/>
          <w:color w:val="auto"/>
          <w:sz w:val="32"/>
          <w:szCs w:val="32"/>
          <w:lang w:eastAsia="zh-CN"/>
        </w:rPr>
        <w:t>。</w:t>
      </w:r>
    </w:p>
    <w:p>
      <w:pPr>
        <w:tabs>
          <w:tab w:val="left" w:pos="0"/>
          <w:tab w:val="left" w:pos="1440"/>
        </w:tabs>
        <w:overflowPunct w:val="0"/>
        <w:spacing w:line="579" w:lineRule="exact"/>
        <w:ind w:firstLine="640" w:firstLineChars="200"/>
        <w:rPr>
          <w:rFonts w:hint="eastAsia" w:eastAsia="仿宋_GB2312"/>
          <w:color w:val="auto"/>
          <w:sz w:val="32"/>
          <w:szCs w:val="32"/>
          <w:lang w:eastAsia="zh-CN"/>
        </w:rPr>
      </w:pPr>
      <w:r>
        <w:rPr>
          <w:rFonts w:hint="eastAsia" w:eastAsia="仿宋_GB2312" w:cs="Times New Roman"/>
          <w:color w:val="auto"/>
          <w:sz w:val="32"/>
          <w:szCs w:val="32"/>
          <w:lang w:val="en-US" w:eastAsia="zh-CN"/>
        </w:rPr>
        <w:t>任务目标：</w:t>
      </w:r>
      <w:r>
        <w:rPr>
          <w:rFonts w:hint="eastAsia" w:eastAsia="仿宋_GB2312"/>
          <w:color w:val="auto"/>
          <w:sz w:val="32"/>
          <w:szCs w:val="32"/>
          <w:lang w:val="en-US" w:eastAsia="zh-CN"/>
        </w:rPr>
        <w:t>建立辣椒采后处理和分级技术1套，提质</w:t>
      </w:r>
      <w:r>
        <w:rPr>
          <w:rFonts w:hint="eastAsia" w:eastAsia="仿宋_GB2312"/>
          <w:color w:val="auto"/>
          <w:sz w:val="32"/>
          <w:szCs w:val="32"/>
          <w:lang w:eastAsia="zh-CN"/>
        </w:rPr>
        <w:t>改造</w:t>
      </w:r>
      <w:r>
        <w:rPr>
          <w:rFonts w:hint="eastAsia" w:eastAsia="仿宋_GB2312"/>
          <w:color w:val="auto"/>
          <w:sz w:val="32"/>
          <w:szCs w:val="32"/>
          <w:lang w:val="en-US" w:eastAsia="zh-CN"/>
        </w:rPr>
        <w:t>采后</w:t>
      </w:r>
      <w:r>
        <w:rPr>
          <w:rFonts w:hint="eastAsia" w:eastAsia="仿宋_GB2312"/>
          <w:color w:val="auto"/>
          <w:sz w:val="32"/>
          <w:szCs w:val="32"/>
          <w:lang w:eastAsia="zh-CN"/>
        </w:rPr>
        <w:t>商品化处理设施，</w:t>
      </w:r>
      <w:r>
        <w:rPr>
          <w:rFonts w:hint="eastAsia" w:eastAsia="仿宋_GB2312"/>
          <w:color w:val="auto"/>
          <w:sz w:val="32"/>
          <w:szCs w:val="32"/>
          <w:lang w:val="en-US" w:eastAsia="zh-CN"/>
        </w:rPr>
        <w:t>提高我省采后商品化处理效率与质量</w:t>
      </w:r>
      <w:r>
        <w:rPr>
          <w:rFonts w:hint="eastAsia" w:eastAsia="仿宋_GB2312"/>
          <w:color w:val="auto"/>
          <w:sz w:val="32"/>
          <w:szCs w:val="32"/>
          <w:lang w:eastAsia="zh-CN"/>
        </w:rPr>
        <w:t>。</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val="en-US" w:eastAsia="zh-CN"/>
        </w:rPr>
        <w:t>经费目标：</w:t>
      </w:r>
      <w:r>
        <w:rPr>
          <w:rFonts w:hint="eastAsia" w:eastAsia="仿宋_GB2312"/>
          <w:color w:val="auto"/>
          <w:sz w:val="32"/>
          <w:szCs w:val="32"/>
          <w:lang w:eastAsia="zh-CN"/>
        </w:rPr>
        <w:t>每个子项目根据投资规模按中央资金50万元、100万、</w:t>
      </w:r>
      <w:r>
        <w:rPr>
          <w:rFonts w:hint="eastAsia" w:eastAsia="仿宋_GB2312"/>
          <w:color w:val="auto"/>
          <w:sz w:val="32"/>
          <w:szCs w:val="32"/>
          <w:lang w:val="en-US" w:eastAsia="zh-CN"/>
        </w:rPr>
        <w:t>200万</w:t>
      </w:r>
      <w:r>
        <w:rPr>
          <w:rFonts w:hint="eastAsia" w:eastAsia="仿宋_GB2312"/>
          <w:color w:val="auto"/>
          <w:sz w:val="32"/>
          <w:szCs w:val="32"/>
          <w:lang w:eastAsia="zh-CN"/>
        </w:rPr>
        <w:t>元三个档次予以支持。资金支持方式采用先建后补方式，中央财政资金与其他投入之比要求达到1:3.5以上，合计子项目共</w:t>
      </w:r>
      <w:r>
        <w:rPr>
          <w:rFonts w:hint="eastAsia" w:eastAsia="仿宋_GB2312"/>
          <w:color w:val="auto"/>
          <w:sz w:val="32"/>
          <w:szCs w:val="32"/>
          <w:lang w:val="en-US" w:eastAsia="zh-CN"/>
        </w:rPr>
        <w:t>20</w:t>
      </w:r>
      <w:r>
        <w:rPr>
          <w:rFonts w:hint="eastAsia" w:eastAsia="仿宋_GB2312"/>
          <w:color w:val="auto"/>
          <w:sz w:val="32"/>
          <w:szCs w:val="32"/>
          <w:lang w:eastAsia="zh-CN"/>
        </w:rPr>
        <w:t>个左右。</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eastAsia="仿宋_GB2312"/>
          <w:b/>
          <w:bCs/>
          <w:color w:val="auto"/>
          <w:sz w:val="32"/>
          <w:szCs w:val="32"/>
          <w:lang w:eastAsia="zh-CN"/>
        </w:rPr>
      </w:pPr>
      <w:r>
        <w:rPr>
          <w:rFonts w:hint="eastAsia" w:eastAsia="仿宋_GB2312"/>
          <w:b/>
          <w:bCs/>
          <w:color w:val="auto"/>
          <w:sz w:val="32"/>
          <w:szCs w:val="32"/>
          <w:lang w:val="en-US" w:eastAsia="zh-CN"/>
        </w:rPr>
        <w:t>5</w:t>
      </w:r>
      <w:r>
        <w:rPr>
          <w:rFonts w:hint="eastAsia" w:eastAsia="仿宋_GB2312"/>
          <w:b/>
          <w:bCs/>
          <w:color w:val="auto"/>
          <w:sz w:val="32"/>
          <w:szCs w:val="32"/>
          <w:lang w:eastAsia="zh-CN"/>
        </w:rPr>
        <w:t>.加工能力提升建设</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建设内容</w:t>
      </w:r>
      <w:r>
        <w:rPr>
          <w:rFonts w:hint="eastAsia" w:eastAsia="仿宋_GB2312"/>
          <w:color w:val="auto"/>
          <w:sz w:val="32"/>
          <w:szCs w:val="32"/>
          <w:lang w:val="en-US" w:eastAsia="zh-CN"/>
        </w:rPr>
        <w:t>：重点加强湖南剁椒、酱椒、辣椒酱、腌制椒和干椒加工产业发展，开发以辣椒为主要辅料的休闲食品等，支持龙头企业实施技术改造，新建或对现有生产线提质扩量延链改造，扩大产能和转型升级，提升我省辣椒产品附加值。</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val="en-US" w:eastAsia="zh-CN"/>
        </w:rPr>
        <w:t>实施主体：</w:t>
      </w:r>
      <w:r>
        <w:rPr>
          <w:rFonts w:hint="eastAsia" w:eastAsia="仿宋_GB2312"/>
          <w:color w:val="auto"/>
          <w:sz w:val="32"/>
          <w:szCs w:val="32"/>
          <w:lang w:eastAsia="zh-CN"/>
        </w:rPr>
        <w:t>面向</w:t>
      </w:r>
      <w:r>
        <w:rPr>
          <w:rFonts w:eastAsia="仿宋_GB2312"/>
          <w:color w:val="auto"/>
          <w:sz w:val="32"/>
          <w:szCs w:val="32"/>
          <w:lang w:eastAsia="zh-CN"/>
        </w:rPr>
        <w:t>省级以上龙头企业</w:t>
      </w:r>
      <w:r>
        <w:rPr>
          <w:rFonts w:hint="eastAsia" w:eastAsia="仿宋_GB2312"/>
          <w:color w:val="auto"/>
          <w:sz w:val="32"/>
          <w:szCs w:val="32"/>
          <w:lang w:eastAsia="zh-CN"/>
        </w:rPr>
        <w:t>或实力较强的市级龙头企业。</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eastAsia="zh-CN"/>
        </w:rPr>
        <w:t>任务目标：</w:t>
      </w:r>
      <w:r>
        <w:rPr>
          <w:rFonts w:hint="eastAsia" w:eastAsia="仿宋_GB2312"/>
          <w:color w:val="auto"/>
          <w:sz w:val="32"/>
          <w:szCs w:val="32"/>
          <w:lang w:val="en-US" w:eastAsia="zh-CN"/>
        </w:rPr>
        <w:t>推动</w:t>
      </w:r>
      <w:r>
        <w:rPr>
          <w:rFonts w:eastAsia="仿宋_GB2312"/>
          <w:color w:val="auto"/>
          <w:sz w:val="32"/>
          <w:szCs w:val="32"/>
          <w:lang w:eastAsia="zh-CN"/>
        </w:rPr>
        <w:t>加工工艺</w:t>
      </w:r>
      <w:r>
        <w:rPr>
          <w:rFonts w:hint="eastAsia" w:eastAsia="仿宋_GB2312"/>
          <w:color w:val="auto"/>
          <w:sz w:val="32"/>
          <w:szCs w:val="32"/>
          <w:lang w:eastAsia="zh-CN"/>
        </w:rPr>
        <w:t>研发</w:t>
      </w:r>
      <w:r>
        <w:rPr>
          <w:rFonts w:eastAsia="仿宋_GB2312"/>
          <w:color w:val="auto"/>
          <w:sz w:val="32"/>
          <w:szCs w:val="32"/>
          <w:lang w:eastAsia="zh-CN"/>
        </w:rPr>
        <w:t>创新</w:t>
      </w:r>
      <w:r>
        <w:rPr>
          <w:rFonts w:hint="eastAsia" w:eastAsia="仿宋_GB2312"/>
          <w:color w:val="auto"/>
          <w:sz w:val="32"/>
          <w:szCs w:val="32"/>
          <w:lang w:eastAsia="zh-CN"/>
        </w:rPr>
        <w:t>、设备提质升级、生产能力提升，建设辣椒加工全自动生产线。</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eastAsia="zh-CN"/>
        </w:rPr>
        <w:t>经费目标：根据每个子项目的投资规模按1:3.5的标准给予中央财政资金支持，单个子项目最低不小于</w:t>
      </w:r>
      <w:r>
        <w:rPr>
          <w:rFonts w:hint="eastAsia" w:eastAsia="仿宋_GB2312"/>
          <w:color w:val="auto"/>
          <w:sz w:val="32"/>
          <w:szCs w:val="32"/>
          <w:lang w:val="en-US" w:eastAsia="zh-CN"/>
        </w:rPr>
        <w:t>2</w:t>
      </w:r>
      <w:r>
        <w:rPr>
          <w:rFonts w:hint="eastAsia" w:eastAsia="仿宋_GB2312"/>
          <w:color w:val="auto"/>
          <w:sz w:val="32"/>
          <w:szCs w:val="32"/>
          <w:lang w:eastAsia="zh-CN"/>
        </w:rPr>
        <w:t>00万元、最高不超过600万元。资金支持方式采用先建后补方式，中央财政资金与其他投入之比要求达到1:3.5以上，合计子项目共15个左右。</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eastAsia="楷体"/>
          <w:b/>
          <w:bCs/>
          <w:color w:val="auto"/>
          <w:sz w:val="32"/>
          <w:szCs w:val="32"/>
          <w:lang w:eastAsia="zh-CN"/>
        </w:rPr>
      </w:pPr>
      <w:r>
        <w:rPr>
          <w:rFonts w:hint="eastAsia" w:ascii="楷体" w:hAnsi="楷体" w:eastAsia="楷体" w:cs="楷体"/>
          <w:b/>
          <w:bCs/>
          <w:color w:val="auto"/>
          <w:sz w:val="32"/>
          <w:szCs w:val="32"/>
          <w:lang w:eastAsia="zh-CN"/>
        </w:rPr>
        <w:t>（三）品牌培育工程（</w:t>
      </w:r>
      <w:r>
        <w:rPr>
          <w:rFonts w:hint="eastAsia" w:ascii="楷体" w:hAnsi="楷体" w:eastAsia="楷体" w:cs="楷体"/>
          <w:b/>
          <w:bCs/>
          <w:color w:val="auto"/>
          <w:sz w:val="32"/>
          <w:szCs w:val="32"/>
          <w:lang w:val="en-US" w:eastAsia="zh-CN"/>
        </w:rPr>
        <w:t>700万元</w:t>
      </w:r>
      <w:r>
        <w:rPr>
          <w:rFonts w:hint="eastAsia" w:ascii="楷体" w:hAnsi="楷体" w:eastAsia="楷体" w:cs="楷体"/>
          <w:b/>
          <w:bCs/>
          <w:color w:val="auto"/>
          <w:sz w:val="32"/>
          <w:szCs w:val="32"/>
          <w:lang w:eastAsia="zh-CN"/>
        </w:rPr>
        <w:t>）</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6.企业品牌、产品品牌和地方特色品牌培育</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建设内容</w:t>
      </w:r>
      <w:r>
        <w:rPr>
          <w:rFonts w:hint="eastAsia" w:eastAsia="仿宋_GB2312"/>
          <w:color w:val="auto"/>
          <w:sz w:val="32"/>
          <w:szCs w:val="32"/>
          <w:lang w:val="en-US" w:eastAsia="zh-CN"/>
        </w:rPr>
        <w:t>：</w:t>
      </w:r>
      <w:r>
        <w:rPr>
          <w:rFonts w:eastAsia="仿宋_GB2312"/>
          <w:color w:val="auto"/>
          <w:sz w:val="32"/>
          <w:szCs w:val="32"/>
          <w:lang w:eastAsia="zh-CN"/>
        </w:rPr>
        <w:t>支持打造企业品牌和产品品牌，</w:t>
      </w:r>
      <w:r>
        <w:rPr>
          <w:rFonts w:hint="eastAsia" w:eastAsia="仿宋_GB2312"/>
          <w:color w:val="auto"/>
          <w:sz w:val="32"/>
          <w:szCs w:val="32"/>
          <w:lang w:eastAsia="zh-CN"/>
        </w:rPr>
        <w:t>培育地方特色品牌，</w:t>
      </w:r>
      <w:r>
        <w:rPr>
          <w:rFonts w:eastAsia="仿宋_GB2312"/>
          <w:color w:val="auto"/>
          <w:sz w:val="32"/>
          <w:szCs w:val="32"/>
          <w:lang w:eastAsia="zh-CN"/>
        </w:rPr>
        <w:t>塑造</w:t>
      </w:r>
      <w:r>
        <w:rPr>
          <w:rFonts w:hint="eastAsia" w:eastAsia="仿宋_GB2312"/>
          <w:color w:val="auto"/>
          <w:sz w:val="32"/>
          <w:szCs w:val="32"/>
          <w:lang w:val="en-US" w:eastAsia="zh-CN"/>
        </w:rPr>
        <w:t>湖南辣椒</w:t>
      </w:r>
      <w:r>
        <w:rPr>
          <w:rFonts w:eastAsia="仿宋_GB2312"/>
          <w:color w:val="auto"/>
          <w:sz w:val="32"/>
          <w:szCs w:val="32"/>
          <w:lang w:eastAsia="zh-CN"/>
        </w:rPr>
        <w:t>品牌核心价值</w:t>
      </w:r>
      <w:r>
        <w:rPr>
          <w:rFonts w:hint="eastAsia" w:eastAsia="仿宋_GB2312"/>
          <w:color w:val="auto"/>
          <w:sz w:val="32"/>
          <w:szCs w:val="32"/>
          <w:lang w:eastAsia="zh-CN"/>
        </w:rPr>
        <w:t>。</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val="en-US" w:eastAsia="zh-CN"/>
        </w:rPr>
        <w:t>实施主体：企业品牌、产品品牌主要面向</w:t>
      </w:r>
      <w:r>
        <w:rPr>
          <w:rFonts w:eastAsia="仿宋_GB2312"/>
          <w:color w:val="auto"/>
          <w:sz w:val="32"/>
          <w:szCs w:val="32"/>
          <w:lang w:eastAsia="zh-CN"/>
        </w:rPr>
        <w:t>省级以上龙头企业</w:t>
      </w:r>
      <w:r>
        <w:rPr>
          <w:rFonts w:hint="eastAsia" w:eastAsia="仿宋_GB2312"/>
          <w:color w:val="auto"/>
          <w:sz w:val="32"/>
          <w:szCs w:val="32"/>
          <w:lang w:eastAsia="zh-CN"/>
        </w:rPr>
        <w:t>、发展势头良好的市级以上龙头企业。</w:t>
      </w:r>
      <w:r>
        <w:rPr>
          <w:rFonts w:hint="eastAsia" w:eastAsia="仿宋_GB2312"/>
          <w:color w:val="auto"/>
          <w:sz w:val="32"/>
          <w:szCs w:val="32"/>
          <w:lang w:val="en-US" w:eastAsia="zh-CN"/>
        </w:rPr>
        <w:t>地方特色（公共）品牌培育主要面向</w:t>
      </w:r>
      <w:r>
        <w:rPr>
          <w:rFonts w:hint="eastAsia" w:eastAsia="仿宋_GB2312"/>
          <w:color w:val="auto"/>
          <w:sz w:val="32"/>
          <w:szCs w:val="32"/>
          <w:lang w:eastAsia="zh-CN"/>
        </w:rPr>
        <w:t>地方农业农村管理部门和有关经营主体。</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任务目标：培养辣椒及辣椒制品品牌10个左右，提高辣椒产业影响力，获得一批绿色、有机和地理标志认证。</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eastAsia="仿宋_GB2312"/>
          <w:color w:val="auto"/>
          <w:sz w:val="32"/>
          <w:szCs w:val="32"/>
          <w:lang w:eastAsia="zh-CN"/>
        </w:rPr>
      </w:pPr>
      <w:r>
        <w:rPr>
          <w:rFonts w:hint="eastAsia" w:eastAsia="仿宋_GB2312"/>
          <w:color w:val="auto"/>
          <w:sz w:val="32"/>
          <w:szCs w:val="32"/>
          <w:lang w:val="en-US" w:eastAsia="zh-CN"/>
        </w:rPr>
        <w:t>经费目标：</w:t>
      </w:r>
      <w:r>
        <w:rPr>
          <w:rFonts w:hint="eastAsia" w:eastAsia="仿宋_GB2312"/>
          <w:color w:val="auto"/>
          <w:sz w:val="32"/>
          <w:szCs w:val="32"/>
          <w:lang w:eastAsia="zh-CN"/>
        </w:rPr>
        <w:t>每个子项目支持中央资金50</w:t>
      </w:r>
      <w:r>
        <w:rPr>
          <w:rFonts w:hint="eastAsia" w:eastAsia="仿宋_GB2312"/>
          <w:color w:val="auto"/>
          <w:sz w:val="32"/>
          <w:szCs w:val="32"/>
          <w:lang w:val="en-US" w:eastAsia="zh-CN"/>
        </w:rPr>
        <w:t>-100</w:t>
      </w:r>
      <w:r>
        <w:rPr>
          <w:rFonts w:hint="eastAsia" w:eastAsia="仿宋_GB2312"/>
          <w:color w:val="auto"/>
          <w:sz w:val="32"/>
          <w:szCs w:val="32"/>
          <w:lang w:eastAsia="zh-CN"/>
        </w:rPr>
        <w:t>万元。资金支持方式采用先建后补方式，中央财政资金与其他投入之比要求达到1:3.5以上。合计子项目共</w:t>
      </w:r>
      <w:r>
        <w:rPr>
          <w:rFonts w:hint="eastAsia" w:eastAsia="仿宋_GB2312"/>
          <w:color w:val="auto"/>
          <w:sz w:val="32"/>
          <w:szCs w:val="32"/>
          <w:lang w:val="en-US" w:eastAsia="zh-CN"/>
        </w:rPr>
        <w:t>10</w:t>
      </w:r>
      <w:r>
        <w:rPr>
          <w:rFonts w:hint="eastAsia" w:eastAsia="仿宋_GB2312"/>
          <w:color w:val="auto"/>
          <w:sz w:val="32"/>
          <w:szCs w:val="32"/>
          <w:lang w:eastAsia="zh-CN"/>
        </w:rPr>
        <w:t>个左右。</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（四）新型经营服务主体培育工程（1000万元）</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7.省级农业产业化联合体培育</w:t>
      </w:r>
    </w:p>
    <w:p>
      <w:pPr>
        <w:widowControl/>
        <w:tabs>
          <w:tab w:val="left" w:pos="0"/>
          <w:tab w:val="left" w:pos="1440"/>
        </w:tabs>
        <w:overflowPunct w:val="0"/>
        <w:spacing w:line="579"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建设内容：</w:t>
      </w:r>
      <w:r>
        <w:rPr>
          <w:rFonts w:hint="eastAsia" w:ascii="Times New Roman" w:hAnsi="Times New Roman" w:eastAsia="仿宋_GB2312" w:cs="Times New Roman"/>
          <w:color w:val="auto"/>
          <w:sz w:val="32"/>
          <w:szCs w:val="32"/>
          <w:lang w:eastAsia="zh-CN"/>
        </w:rPr>
        <w:t>充分发挥龙头企业的引领作用，鼓励牵头组建或优化提升辣椒农业产业化联合体，创建省级农业产业化联合体或进一步加强省级农业产业化联合体建设。</w:t>
      </w:r>
      <w:r>
        <w:rPr>
          <w:rFonts w:hint="eastAsia" w:ascii="Times New Roman" w:hAnsi="Times New Roman" w:eastAsia="仿宋_GB2312" w:cs="Times New Roman"/>
          <w:color w:val="auto"/>
          <w:sz w:val="32"/>
          <w:szCs w:val="32"/>
          <w:lang w:val="en-US" w:eastAsia="zh-CN"/>
        </w:rPr>
        <w:t>通过省级农业产业化联合体带动农民合作社、家庭农场和小农户，通过订单生产等多种利益联结机制，以统一生产标准、提供技术服务、加强生产指导、进行保底收购等多种方式，实现企业与经营主体“风险共担、利益共享”。</w:t>
      </w:r>
    </w:p>
    <w:p>
      <w:pPr>
        <w:widowControl/>
        <w:tabs>
          <w:tab w:val="left" w:pos="0"/>
          <w:tab w:val="left" w:pos="1440"/>
        </w:tabs>
        <w:overflowPunct w:val="0"/>
        <w:spacing w:line="579"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实施主体：</w:t>
      </w:r>
      <w:r>
        <w:rPr>
          <w:rFonts w:hint="eastAsia" w:ascii="Times New Roman" w:hAnsi="Times New Roman" w:eastAsia="仿宋_GB2312" w:cs="Times New Roman"/>
          <w:color w:val="auto"/>
          <w:sz w:val="32"/>
          <w:szCs w:val="32"/>
          <w:lang w:eastAsia="zh-CN"/>
        </w:rPr>
        <w:t>面向省级以上龙头企业。</w:t>
      </w:r>
    </w:p>
    <w:p>
      <w:pPr>
        <w:tabs>
          <w:tab w:val="left" w:pos="0"/>
          <w:tab w:val="left" w:pos="1440"/>
        </w:tabs>
        <w:overflowPunct w:val="0"/>
        <w:spacing w:line="579" w:lineRule="exact"/>
        <w:ind w:firstLine="640" w:firstLineChars="200"/>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t>任务目标：单个农业产业化联合体包含</w:t>
      </w:r>
      <w:r>
        <w:rPr>
          <w:rFonts w:hint="default" w:eastAsia="仿宋_GB2312" w:cs="Times New Roman"/>
          <w:color w:val="auto"/>
          <w:sz w:val="32"/>
          <w:szCs w:val="32"/>
          <w:highlight w:val="none"/>
          <w:lang w:val="en-US" w:eastAsia="zh-CN"/>
        </w:rPr>
        <w:t>1家省</w:t>
      </w:r>
      <w:r>
        <w:rPr>
          <w:rFonts w:hint="default" w:ascii="Calibri" w:hAnsi="Calibri" w:eastAsia="仿宋_GB2312" w:cs="Times New Roman"/>
          <w:b w:val="0"/>
          <w:bCs w:val="0"/>
          <w:color w:val="auto"/>
          <w:kern w:val="2"/>
          <w:sz w:val="32"/>
          <w:szCs w:val="32"/>
          <w:lang w:val="en-US" w:eastAsia="zh-CN" w:bidi="ar-SA"/>
        </w:rPr>
        <w:t>级以上龙头企业，</w:t>
      </w:r>
      <w:r>
        <w:rPr>
          <w:rFonts w:hint="default" w:eastAsia="仿宋_GB2312" w:cs="Times New Roman"/>
          <w:b w:val="0"/>
          <w:bCs w:val="0"/>
          <w:color w:val="auto"/>
          <w:kern w:val="2"/>
          <w:sz w:val="32"/>
          <w:szCs w:val="32"/>
          <w:lang w:val="en-US" w:eastAsia="zh-CN" w:bidi="ar-SA"/>
        </w:rPr>
        <w:t>一批专业合作社、</w:t>
      </w:r>
      <w:r>
        <w:rPr>
          <w:rFonts w:hint="default" w:eastAsia="仿宋_GB2312" w:cs="Times New Roman"/>
          <w:color w:val="auto"/>
          <w:sz w:val="32"/>
          <w:szCs w:val="32"/>
          <w:lang w:val="en-US" w:eastAsia="zh-CN"/>
        </w:rPr>
        <w:t>家庭农场和小农户，总种植面积超</w:t>
      </w:r>
      <w:r>
        <w:rPr>
          <w:rFonts w:hint="default" w:eastAsia="仿宋_GB2312" w:cs="Times New Roman"/>
          <w:color w:val="auto"/>
          <w:sz w:val="32"/>
          <w:szCs w:val="32"/>
          <w:highlight w:val="none"/>
          <w:lang w:val="en-US" w:eastAsia="zh-CN"/>
        </w:rPr>
        <w:t>2000亩</w:t>
      </w:r>
      <w:r>
        <w:rPr>
          <w:rFonts w:hint="default" w:eastAsia="仿宋_GB2312" w:cs="Times New Roman"/>
          <w:color w:val="auto"/>
          <w:sz w:val="32"/>
          <w:szCs w:val="32"/>
          <w:lang w:val="en-US" w:eastAsia="zh-CN"/>
        </w:rPr>
        <w:t>。</w:t>
      </w:r>
    </w:p>
    <w:p>
      <w:pPr>
        <w:tabs>
          <w:tab w:val="left" w:pos="0"/>
          <w:tab w:val="left" w:pos="1440"/>
        </w:tabs>
        <w:overflowPunct w:val="0"/>
        <w:spacing w:line="579" w:lineRule="exact"/>
        <w:ind w:firstLine="640" w:firstLineChars="200"/>
        <w:rPr>
          <w:rFonts w:hint="default" w:eastAsia="仿宋_GB2312" w:cs="Times New Roman"/>
          <w:color w:val="auto"/>
          <w:sz w:val="32"/>
          <w:szCs w:val="32"/>
          <w:lang w:eastAsia="zh-CN"/>
        </w:rPr>
      </w:pPr>
      <w:r>
        <w:rPr>
          <w:rFonts w:hint="default" w:eastAsia="仿宋_GB2312" w:cs="Times New Roman"/>
          <w:color w:val="auto"/>
          <w:sz w:val="32"/>
          <w:szCs w:val="32"/>
          <w:lang w:val="en-US" w:eastAsia="zh-CN"/>
        </w:rPr>
        <w:t>经费目标：</w:t>
      </w:r>
      <w:r>
        <w:rPr>
          <w:rFonts w:hint="default" w:eastAsia="仿宋_GB2312" w:cs="Times New Roman"/>
          <w:color w:val="auto"/>
          <w:sz w:val="32"/>
          <w:szCs w:val="32"/>
          <w:lang w:eastAsia="zh-CN"/>
        </w:rPr>
        <w:t>每个子项目支持50万元。资金支持方式采用先建后补方式，中央财政资金与其他投入之比要求达到1:3.5以上，共10个左右项目。</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8.返乡创业主体培育</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建设内容</w:t>
      </w:r>
      <w:r>
        <w:rPr>
          <w:rFonts w:hint="eastAsia" w:eastAsia="仿宋_GB2312"/>
          <w:color w:val="auto"/>
          <w:sz w:val="32"/>
          <w:szCs w:val="32"/>
          <w:lang w:val="en-US" w:eastAsia="zh-CN"/>
        </w:rPr>
        <w:t>：</w:t>
      </w:r>
      <w:r>
        <w:rPr>
          <w:rFonts w:hint="eastAsia" w:eastAsia="仿宋_GB2312"/>
          <w:color w:val="auto"/>
          <w:sz w:val="32"/>
          <w:szCs w:val="32"/>
          <w:lang w:eastAsia="zh-CN"/>
        </w:rPr>
        <w:t>支持鼓励返乡创业人员创办企业和家庭农场、领办农民专业合作社，从事辣椒生产、加工、流通等各环节经营活动，对返乡创业人员和主体给予奖励扶持。由县级农业农村部门以返乡创业主体投资额度、经营产值等为主要指标编制奖励扶持方案并组织实施。</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val="en-US" w:eastAsia="zh-CN"/>
        </w:rPr>
        <w:t>实施主体：</w:t>
      </w:r>
      <w:r>
        <w:rPr>
          <w:rFonts w:hint="eastAsia" w:eastAsia="仿宋_GB2312"/>
          <w:color w:val="auto"/>
          <w:sz w:val="32"/>
          <w:szCs w:val="32"/>
          <w:lang w:eastAsia="zh-CN"/>
        </w:rPr>
        <w:t>县级农业农村部门。</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eastAsia="仿宋_GB2312"/>
          <w:color w:val="auto"/>
          <w:sz w:val="32"/>
          <w:szCs w:val="32"/>
          <w:lang w:eastAsia="zh-CN"/>
        </w:rPr>
      </w:pPr>
      <w:r>
        <w:rPr>
          <w:rFonts w:hint="eastAsia" w:eastAsia="仿宋_GB2312"/>
          <w:color w:val="auto"/>
          <w:sz w:val="32"/>
          <w:szCs w:val="32"/>
          <w:lang w:eastAsia="zh-CN"/>
        </w:rPr>
        <w:t>任务目标：</w:t>
      </w:r>
      <w:r>
        <w:rPr>
          <w:rFonts w:hint="eastAsia" w:eastAsia="仿宋_GB2312"/>
          <w:color w:val="auto"/>
          <w:sz w:val="32"/>
          <w:szCs w:val="32"/>
          <w:lang w:val="en-US" w:eastAsia="zh-CN"/>
        </w:rPr>
        <w:t>推动</w:t>
      </w:r>
      <w:r>
        <w:rPr>
          <w:rFonts w:hint="eastAsia" w:eastAsia="仿宋_GB2312"/>
          <w:color w:val="auto"/>
          <w:sz w:val="32"/>
          <w:szCs w:val="32"/>
          <w:lang w:eastAsia="zh-CN"/>
        </w:rPr>
        <w:t>返乡农民工、高校毕业生、退役军人、湘商回归人员、留学归国人员、退休人员、事业单位离岗创业人员等返乡入乡人员，</w:t>
      </w:r>
      <w:r>
        <w:rPr>
          <w:rFonts w:hint="eastAsia" w:eastAsia="仿宋_GB2312"/>
          <w:color w:val="auto"/>
          <w:sz w:val="32"/>
          <w:szCs w:val="32"/>
          <w:lang w:val="en-US" w:eastAsia="zh-CN"/>
        </w:rPr>
        <w:t>每个子项目支持</w:t>
      </w:r>
      <w:r>
        <w:rPr>
          <w:rFonts w:hint="eastAsia" w:eastAsia="仿宋_GB2312"/>
          <w:color w:val="auto"/>
          <w:sz w:val="32"/>
          <w:szCs w:val="32"/>
          <w:lang w:eastAsia="zh-CN"/>
        </w:rPr>
        <w:t>初次领办创办自主经营的</w:t>
      </w:r>
      <w:r>
        <w:rPr>
          <w:rFonts w:hint="eastAsia" w:eastAsia="仿宋_GB2312"/>
          <w:color w:val="auto"/>
          <w:sz w:val="32"/>
          <w:szCs w:val="32"/>
          <w:lang w:val="en-US" w:eastAsia="zh-CN"/>
        </w:rPr>
        <w:t>辣椒类</w:t>
      </w:r>
      <w:r>
        <w:rPr>
          <w:rFonts w:hint="eastAsia" w:eastAsia="仿宋_GB2312"/>
          <w:color w:val="auto"/>
          <w:sz w:val="32"/>
          <w:szCs w:val="32"/>
          <w:lang w:eastAsia="zh-CN"/>
        </w:rPr>
        <w:t>农业经营主体</w:t>
      </w:r>
      <w:r>
        <w:rPr>
          <w:rFonts w:hint="eastAsia" w:eastAsia="仿宋_GB2312"/>
          <w:color w:val="auto"/>
          <w:sz w:val="32"/>
          <w:szCs w:val="32"/>
          <w:lang w:val="en-US" w:eastAsia="zh-CN"/>
        </w:rPr>
        <w:t>不少于10</w:t>
      </w:r>
      <w:r>
        <w:rPr>
          <w:rFonts w:hint="eastAsia" w:eastAsia="仿宋_GB2312"/>
          <w:color w:val="auto"/>
          <w:sz w:val="32"/>
          <w:szCs w:val="32"/>
          <w:lang w:eastAsia="zh-CN"/>
        </w:rPr>
        <w:t>个。</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eastAsia="仿宋_GB2312"/>
          <w:color w:val="auto"/>
          <w:sz w:val="32"/>
          <w:szCs w:val="32"/>
          <w:lang w:eastAsia="zh-CN"/>
        </w:rPr>
      </w:pPr>
      <w:r>
        <w:rPr>
          <w:rFonts w:hint="eastAsia" w:eastAsia="仿宋_GB2312"/>
          <w:color w:val="auto"/>
          <w:sz w:val="32"/>
          <w:szCs w:val="32"/>
          <w:lang w:val="en-US" w:eastAsia="zh-CN"/>
        </w:rPr>
        <w:t>经费目标：</w:t>
      </w:r>
      <w:r>
        <w:rPr>
          <w:rFonts w:eastAsia="仿宋_GB2312"/>
          <w:color w:val="auto"/>
          <w:sz w:val="32"/>
          <w:szCs w:val="32"/>
          <w:lang w:eastAsia="zh-CN"/>
        </w:rPr>
        <w:t>每个</w:t>
      </w:r>
      <w:r>
        <w:rPr>
          <w:rFonts w:hint="eastAsia" w:eastAsia="仿宋_GB2312"/>
          <w:color w:val="auto"/>
          <w:sz w:val="32"/>
          <w:szCs w:val="32"/>
          <w:lang w:eastAsia="zh-CN"/>
        </w:rPr>
        <w:t>子项目</w:t>
      </w:r>
      <w:r>
        <w:rPr>
          <w:rFonts w:eastAsia="仿宋_GB2312"/>
          <w:color w:val="auto"/>
          <w:sz w:val="32"/>
          <w:szCs w:val="32"/>
          <w:lang w:eastAsia="zh-CN"/>
        </w:rPr>
        <w:t>支持</w:t>
      </w:r>
      <w:r>
        <w:rPr>
          <w:rFonts w:hint="eastAsia" w:eastAsia="仿宋_GB2312"/>
          <w:color w:val="auto"/>
          <w:sz w:val="32"/>
          <w:szCs w:val="32"/>
          <w:lang w:eastAsia="zh-CN"/>
        </w:rPr>
        <w:t>50</w:t>
      </w:r>
      <w:r>
        <w:rPr>
          <w:rFonts w:eastAsia="仿宋_GB2312"/>
          <w:color w:val="auto"/>
          <w:sz w:val="32"/>
          <w:szCs w:val="32"/>
          <w:lang w:eastAsia="zh-CN"/>
        </w:rPr>
        <w:t>万元</w:t>
      </w:r>
      <w:r>
        <w:rPr>
          <w:rFonts w:hint="eastAsia" w:eastAsia="仿宋_GB2312"/>
          <w:color w:val="auto"/>
          <w:sz w:val="32"/>
          <w:szCs w:val="32"/>
          <w:lang w:eastAsia="zh-CN"/>
        </w:rPr>
        <w:t>。资金支持方式采用以奖代补方式，中央财政资金与其他投入之比要求达到1:3.5以上，每个项目县计划安排</w:t>
      </w:r>
      <w:r>
        <w:rPr>
          <w:rFonts w:hint="eastAsia" w:eastAsia="仿宋_GB2312"/>
          <w:color w:val="auto"/>
          <w:sz w:val="32"/>
          <w:szCs w:val="32"/>
          <w:lang w:val="en-US" w:eastAsia="zh-CN"/>
        </w:rPr>
        <w:t>1个子项目，</w:t>
      </w:r>
      <w:r>
        <w:rPr>
          <w:rFonts w:hint="eastAsia" w:eastAsia="仿宋_GB2312"/>
          <w:color w:val="auto"/>
          <w:sz w:val="32"/>
          <w:szCs w:val="32"/>
          <w:lang w:eastAsia="zh-CN"/>
        </w:rPr>
        <w:t>共</w:t>
      </w:r>
      <w:r>
        <w:rPr>
          <w:rFonts w:hint="eastAsia" w:eastAsia="仿宋_GB2312"/>
          <w:color w:val="auto"/>
          <w:sz w:val="32"/>
          <w:szCs w:val="32"/>
          <w:lang w:val="en-US" w:eastAsia="zh-CN"/>
        </w:rPr>
        <w:t>9</w:t>
      </w:r>
      <w:r>
        <w:rPr>
          <w:rFonts w:hint="eastAsia" w:eastAsia="仿宋_GB2312"/>
          <w:color w:val="auto"/>
          <w:sz w:val="32"/>
          <w:szCs w:val="32"/>
          <w:lang w:eastAsia="zh-CN"/>
        </w:rPr>
        <w:t>个左右项目</w:t>
      </w:r>
      <w:r>
        <w:rPr>
          <w:rFonts w:eastAsia="仿宋_GB2312"/>
          <w:color w:val="auto"/>
          <w:sz w:val="32"/>
          <w:szCs w:val="32"/>
          <w:lang w:eastAsia="zh-CN"/>
        </w:rPr>
        <w:t>。</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（五）辣椒交易与市场拓展提质工程（</w:t>
      </w:r>
      <w:r>
        <w:rPr>
          <w:rFonts w:hint="eastAsia" w:ascii="楷体" w:hAnsi="楷体" w:eastAsia="楷体" w:cs="楷体"/>
          <w:b/>
          <w:bCs/>
          <w:color w:val="auto"/>
          <w:sz w:val="32"/>
          <w:szCs w:val="32"/>
          <w:lang w:val="en-US" w:eastAsia="zh-CN"/>
        </w:rPr>
        <w:t>600万元</w:t>
      </w:r>
      <w:r>
        <w:rPr>
          <w:rFonts w:hint="eastAsia" w:ascii="楷体" w:hAnsi="楷体" w:eastAsia="楷体" w:cs="楷体"/>
          <w:b/>
          <w:bCs/>
          <w:color w:val="auto"/>
          <w:sz w:val="32"/>
          <w:szCs w:val="32"/>
          <w:lang w:eastAsia="zh-CN"/>
        </w:rPr>
        <w:t>）</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3" w:firstLineChars="200"/>
        <w:jc w:val="both"/>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9.辣椒综合批发交易市场建设</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s="Times New Roman"/>
          <w:color w:val="auto"/>
          <w:sz w:val="32"/>
          <w:szCs w:val="32"/>
          <w:lang w:eastAsia="zh-CN"/>
        </w:rPr>
      </w:pPr>
      <w:r>
        <w:rPr>
          <w:rFonts w:hint="eastAsia" w:ascii="仿宋_GB2312" w:hAnsi="仿宋_GB2312" w:eastAsia="仿宋_GB2312" w:cs="仿宋_GB2312"/>
          <w:color w:val="auto"/>
          <w:sz w:val="32"/>
          <w:szCs w:val="32"/>
          <w:lang w:val="en-US" w:eastAsia="zh-CN"/>
        </w:rPr>
        <w:t>建设内容</w:t>
      </w:r>
      <w:r>
        <w:rPr>
          <w:rFonts w:hint="eastAsia" w:eastAsia="仿宋_GB2312" w:cs="Times New Roman"/>
          <w:color w:val="auto"/>
          <w:sz w:val="32"/>
          <w:szCs w:val="32"/>
          <w:lang w:val="en-US" w:eastAsia="zh-CN"/>
        </w:rPr>
        <w:t>：</w:t>
      </w:r>
      <w:r>
        <w:rPr>
          <w:rFonts w:hint="eastAsia" w:eastAsia="仿宋_GB2312" w:cs="Times New Roman"/>
          <w:color w:val="auto"/>
          <w:sz w:val="32"/>
          <w:szCs w:val="32"/>
          <w:lang w:eastAsia="zh-CN"/>
        </w:rPr>
        <w:t>依托省内重点辣椒（蔬菜）批发市场，开设网上交易、产品检测和物流、仓储、配送等业务，具体包括批发交易市场、仓储配送中心、综合配套商用房等新建和提质改造。</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lang w:val="en-US" w:eastAsia="zh-CN"/>
        </w:rPr>
        <w:t>实施主体：</w:t>
      </w:r>
      <w:r>
        <w:rPr>
          <w:rFonts w:hint="eastAsia" w:eastAsia="仿宋_GB2312" w:cs="Times New Roman"/>
          <w:color w:val="auto"/>
          <w:sz w:val="32"/>
          <w:szCs w:val="32"/>
          <w:lang w:eastAsia="zh-CN"/>
        </w:rPr>
        <w:t>辣椒（蔬菜）批发市场</w:t>
      </w:r>
      <w:r>
        <w:rPr>
          <w:rFonts w:hint="eastAsia" w:eastAsia="仿宋_GB2312" w:cs="Times New Roman"/>
          <w:color w:val="auto"/>
          <w:sz w:val="32"/>
          <w:szCs w:val="32"/>
          <w:highlight w:val="none"/>
          <w:lang w:eastAsia="zh-CN"/>
        </w:rPr>
        <w:t>。</w:t>
      </w:r>
    </w:p>
    <w:p>
      <w:pPr>
        <w:tabs>
          <w:tab w:val="left" w:pos="0"/>
          <w:tab w:val="left" w:pos="1440"/>
        </w:tabs>
        <w:overflowPunct w:val="0"/>
        <w:spacing w:line="579" w:lineRule="exact"/>
        <w:ind w:firstLine="640" w:firstLineChars="200"/>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任务目标：每个市场包含120-150个标准柜台摊位，设有冷藏库、电子结算中心、农药残留检测中心、电子信息发布中心、治安消防中心、电子监控系统、电子计量系统、室外大型停车场等附属机构与设施。日交易辣椒100吨、年交易3.5万吨以上。</w:t>
      </w:r>
    </w:p>
    <w:p>
      <w:pPr>
        <w:keepNext w:val="0"/>
        <w:keepLines w:val="0"/>
        <w:pageBreakBefore w:val="0"/>
        <w:widowControl w:val="0"/>
        <w:tabs>
          <w:tab w:val="left" w:pos="0"/>
          <w:tab w:val="left" w:pos="1440"/>
        </w:tabs>
        <w:kinsoku/>
        <w:wordWrap/>
        <w:overflowPunct w:val="0"/>
        <w:topLinePunct w:val="0"/>
        <w:autoSpaceDE/>
        <w:autoSpaceDN/>
        <w:bidi w:val="0"/>
        <w:adjustRightInd/>
        <w:snapToGrid/>
        <w:spacing w:line="579" w:lineRule="exact"/>
        <w:ind w:firstLine="640" w:firstLineChars="200"/>
        <w:jc w:val="both"/>
        <w:textAlignment w:val="auto"/>
        <w:rPr>
          <w:rFonts w:hint="eastAsia" w:eastAsia="仿宋_GB2312" w:cs="Times New Roman"/>
          <w:color w:val="auto"/>
          <w:sz w:val="32"/>
          <w:szCs w:val="32"/>
          <w:lang w:eastAsia="zh-CN"/>
        </w:rPr>
      </w:pPr>
      <w:r>
        <w:rPr>
          <w:rFonts w:hint="eastAsia" w:eastAsia="仿宋_GB2312" w:cs="Times New Roman"/>
          <w:color w:val="auto"/>
          <w:sz w:val="32"/>
          <w:szCs w:val="32"/>
          <w:lang w:val="en-US" w:eastAsia="zh-CN"/>
        </w:rPr>
        <w:t>经费目标：</w:t>
      </w:r>
      <w:r>
        <w:rPr>
          <w:rFonts w:hint="eastAsia" w:eastAsia="仿宋_GB2312" w:cs="Times New Roman"/>
          <w:color w:val="auto"/>
          <w:sz w:val="32"/>
          <w:szCs w:val="32"/>
          <w:lang w:eastAsia="zh-CN"/>
        </w:rPr>
        <w:t>每个子项目支持</w:t>
      </w:r>
      <w:r>
        <w:rPr>
          <w:rFonts w:hint="eastAsia" w:eastAsia="仿宋_GB2312" w:cs="Times New Roman"/>
          <w:color w:val="auto"/>
          <w:sz w:val="32"/>
          <w:szCs w:val="32"/>
          <w:lang w:val="en-US" w:eastAsia="zh-CN"/>
        </w:rPr>
        <w:t>2</w:t>
      </w:r>
      <w:r>
        <w:rPr>
          <w:rFonts w:hint="eastAsia" w:eastAsia="仿宋_GB2312" w:cs="Times New Roman"/>
          <w:color w:val="auto"/>
          <w:sz w:val="32"/>
          <w:szCs w:val="32"/>
          <w:lang w:eastAsia="zh-CN"/>
        </w:rPr>
        <w:t>0</w:t>
      </w:r>
      <w:r>
        <w:rPr>
          <w:rFonts w:hint="eastAsia" w:eastAsia="仿宋_GB2312" w:cs="Times New Roman"/>
          <w:color w:val="auto"/>
          <w:sz w:val="32"/>
          <w:szCs w:val="32"/>
          <w:lang w:val="en-US" w:eastAsia="zh-CN"/>
        </w:rPr>
        <w:t>0</w:t>
      </w:r>
      <w:r>
        <w:rPr>
          <w:rFonts w:hint="eastAsia" w:eastAsia="仿宋_GB2312" w:cs="Times New Roman"/>
          <w:color w:val="auto"/>
          <w:sz w:val="32"/>
          <w:szCs w:val="32"/>
          <w:lang w:eastAsia="zh-CN"/>
        </w:rPr>
        <w:t>万元。资金支持方式采用先建后补方式，中央财政资金与其他投入之比要求达到1:3.5以上，共</w:t>
      </w:r>
      <w:r>
        <w:rPr>
          <w:rFonts w:hint="eastAsia" w:eastAsia="仿宋_GB2312" w:cs="Times New Roman"/>
          <w:color w:val="auto"/>
          <w:sz w:val="32"/>
          <w:szCs w:val="32"/>
          <w:lang w:val="en-US" w:eastAsia="zh-CN"/>
        </w:rPr>
        <w:t>3</w:t>
      </w:r>
      <w:r>
        <w:rPr>
          <w:rFonts w:hint="eastAsia" w:eastAsia="仿宋_GB2312" w:cs="Times New Roman"/>
          <w:color w:val="auto"/>
          <w:sz w:val="32"/>
          <w:szCs w:val="32"/>
          <w:lang w:eastAsia="zh-CN"/>
        </w:rPr>
        <w:t>个左右项目。</w:t>
      </w:r>
    </w:p>
    <w:p>
      <w:pPr>
        <w:numPr>
          <w:ilvl w:val="0"/>
          <w:numId w:val="0"/>
        </w:numPr>
        <w:jc w:val="left"/>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43663"/>
    <w:multiLevelType w:val="singleLevel"/>
    <w:tmpl w:val="85043663"/>
    <w:lvl w:ilvl="0" w:tentative="0">
      <w:start w:val="1"/>
      <w:numFmt w:val="chineseCounting"/>
      <w:suff w:val="nothing"/>
      <w:lvlText w:val="%1、"/>
      <w:lvlJc w:val="left"/>
      <w:rPr>
        <w:rFonts w:hint="eastAsia"/>
      </w:rPr>
    </w:lvl>
  </w:abstractNum>
  <w:abstractNum w:abstractNumId="1">
    <w:nsid w:val="ECEE59E4"/>
    <w:multiLevelType w:val="singleLevel"/>
    <w:tmpl w:val="ECEE59E4"/>
    <w:lvl w:ilvl="0" w:tentative="0">
      <w:start w:val="2"/>
      <w:numFmt w:val="decimal"/>
      <w:lvlText w:val="%1."/>
      <w:lvlJc w:val="left"/>
      <w:pPr>
        <w:tabs>
          <w:tab w:val="left" w:pos="312"/>
        </w:tabs>
        <w:ind w:left="1601" w:leftChars="0" w:firstLine="0" w:firstLineChars="0"/>
      </w:pPr>
    </w:lvl>
  </w:abstractNum>
  <w:abstractNum w:abstractNumId="2">
    <w:nsid w:val="7D847120"/>
    <w:multiLevelType w:val="multilevel"/>
    <w:tmpl w:val="7D847120"/>
    <w:lvl w:ilvl="0" w:tentative="0">
      <w:start w:val="1"/>
      <w:numFmt w:val="chineseCounting"/>
      <w:pStyle w:val="3"/>
      <w:suff w:val="nothing"/>
      <w:lvlText w:val="第%1章  "/>
      <w:lvlJc w:val="left"/>
      <w:pPr>
        <w:tabs>
          <w:tab w:val="left" w:pos="0"/>
        </w:tabs>
        <w:ind w:left="1325" w:hanging="425"/>
      </w:pPr>
      <w:rPr>
        <w:rFonts w:hint="eastAsia" w:ascii="Times New Roman" w:hAnsi="Times New Roman" w:eastAsia="黑体" w:cs="Times New Roman"/>
        <w:sz w:val="28"/>
        <w:szCs w:val="28"/>
      </w:rPr>
    </w:lvl>
    <w:lvl w:ilvl="1" w:tentative="0">
      <w:start w:val="1"/>
      <w:numFmt w:val="decimal"/>
      <w:isLgl/>
      <w:suff w:val="space"/>
      <w:lvlText w:val="%1.%2"/>
      <w:lvlJc w:val="left"/>
      <w:pPr>
        <w:tabs>
          <w:tab w:val="left" w:pos="0"/>
        </w:tabs>
        <w:ind w:left="0" w:firstLine="0"/>
      </w:pPr>
      <w:rPr>
        <w:rFonts w:hint="eastAsia" w:ascii="Times New Roman" w:hAnsi="Times New Roman" w:eastAsia="黑体" w:cs="Times New Roman"/>
        <w:b w:val="0"/>
        <w:bCs w:val="0"/>
        <w:i w:val="0"/>
        <w:iCs w:val="0"/>
        <w:caps w:val="0"/>
        <w:smallCaps w:val="0"/>
        <w:strike w:val="0"/>
        <w:dstrike w:val="0"/>
        <w:snapToGrid w:val="0"/>
        <w:vanish w:val="0"/>
        <w:color w:val="000000"/>
        <w:spacing w:val="0"/>
        <w:w w:val="100"/>
        <w:kern w:val="0"/>
        <w:position w:val="0"/>
        <w:sz w:val="32"/>
        <w:szCs w:val="2"/>
        <w:u w:val="none"/>
        <w:vertAlign w:val="baseline"/>
      </w:rPr>
    </w:lvl>
    <w:lvl w:ilvl="2" w:tentative="0">
      <w:start w:val="1"/>
      <w:numFmt w:val="decimal"/>
      <w:isLgl/>
      <w:suff w:val="space"/>
      <w:lvlText w:val="%1.%2.%3"/>
      <w:lvlJc w:val="left"/>
      <w:pPr>
        <w:tabs>
          <w:tab w:val="left" w:pos="0"/>
        </w:tabs>
        <w:ind w:left="0" w:firstLine="0"/>
      </w:pPr>
      <w:rPr>
        <w:rFonts w:hint="eastAsia" w:ascii="Times New Roman" w:hAnsi="Times New Roman" w:eastAsia="仿宋_GB2312" w:cs="宋体"/>
        <w:b/>
        <w:sz w:val="32"/>
        <w:szCs w:val="28"/>
      </w:rPr>
    </w:lvl>
    <w:lvl w:ilvl="3" w:tentative="0">
      <w:start w:val="1"/>
      <w:numFmt w:val="decimal"/>
      <w:isLgl/>
      <w:suff w:val="nothing"/>
      <w:lvlText w:val="%1.%2.%3.%4"/>
      <w:lvlJc w:val="left"/>
      <w:pPr>
        <w:tabs>
          <w:tab w:val="left" w:pos="0"/>
        </w:tabs>
        <w:ind w:left="0" w:firstLine="567"/>
      </w:pPr>
      <w:rPr>
        <w:rFonts w:hint="eastAsia" w:ascii="Times New Roman" w:hAnsi="Times New Roman" w:eastAsia="宋体" w:cs="宋体"/>
        <w:b w:val="0"/>
        <w:bCs w:val="0"/>
        <w:i w:val="0"/>
        <w:iCs w:val="0"/>
        <w:caps w:val="0"/>
        <w:smallCaps w:val="0"/>
        <w:strike w:val="0"/>
        <w:dstrike w:val="0"/>
        <w:snapToGrid w:val="0"/>
        <w:vanish w:val="0"/>
        <w:color w:val="000000"/>
        <w:spacing w:val="0"/>
        <w:w w:val="100"/>
        <w:kern w:val="0"/>
        <w:position w:val="0"/>
        <w:szCs w:val="2"/>
        <w:u w:val="none"/>
        <w:vertAlign w:val="baseline"/>
      </w:rPr>
    </w:lvl>
    <w:lvl w:ilvl="4" w:tentative="0">
      <w:start w:val="1"/>
      <w:numFmt w:val="decimal"/>
      <w:lvlText w:val="%1.%2.%3.%4.%5."/>
      <w:lvlJc w:val="left"/>
      <w:pPr>
        <w:ind w:left="2495" w:hanging="895"/>
      </w:pPr>
      <w:rPr>
        <w:rFonts w:hint="eastAsia"/>
      </w:rPr>
    </w:lvl>
    <w:lvl w:ilvl="5" w:tentative="0">
      <w:start w:val="1"/>
      <w:numFmt w:val="decimal"/>
      <w:lvlText w:val="%1.%2.%3.%4.%5.%6."/>
      <w:lvlJc w:val="left"/>
      <w:pPr>
        <w:ind w:left="3136" w:hanging="1136"/>
      </w:pPr>
      <w:rPr>
        <w:rFonts w:hint="eastAsia"/>
      </w:rPr>
    </w:lvl>
    <w:lvl w:ilvl="6" w:tentative="0">
      <w:start w:val="1"/>
      <w:numFmt w:val="decimal"/>
      <w:lvlText w:val="%1.%2.%3.%4.%5.%6.%7."/>
      <w:lvlJc w:val="left"/>
      <w:pPr>
        <w:ind w:left="3673" w:hanging="1273"/>
      </w:pPr>
      <w:rPr>
        <w:rFonts w:hint="eastAsia"/>
      </w:rPr>
    </w:lvl>
    <w:lvl w:ilvl="7" w:tentative="0">
      <w:start w:val="1"/>
      <w:numFmt w:val="decimal"/>
      <w:lvlText w:val="%1.%2.%3.%4.%5.%6.%7.%8."/>
      <w:lvlJc w:val="left"/>
      <w:pPr>
        <w:ind w:left="4218" w:hanging="1418"/>
      </w:pPr>
      <w:rPr>
        <w:rFonts w:hint="eastAsia"/>
      </w:rPr>
    </w:lvl>
    <w:lvl w:ilvl="8" w:tentative="0">
      <w:start w:val="1"/>
      <w:numFmt w:val="decimal"/>
      <w:lvlText w:val="%1.%2.%3.%4.%5.%6.%7.%8.%9."/>
      <w:lvlJc w:val="left"/>
      <w:pPr>
        <w:ind w:left="4648" w:hanging="1448"/>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jJiZGQwNDUyMzdmZWI3ZjIyYzM3NTA5Zjc0ZTcifQ=="/>
  </w:docVars>
  <w:rsids>
    <w:rsidRoot w:val="00000000"/>
    <w:rsid w:val="28272634"/>
    <w:rsid w:val="315609B9"/>
    <w:rsid w:val="3E463C64"/>
    <w:rsid w:val="65FC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numPr>
        <w:ilvl w:val="0"/>
        <w:numId w:val="1"/>
      </w:numPr>
      <w:spacing w:before="100" w:beforeLines="100" w:after="200" w:afterLines="200" w:line="240" w:lineRule="auto"/>
      <w:ind w:hanging="425" w:firstLineChars="0"/>
      <w:jc w:val="center"/>
      <w:outlineLvl w:val="0"/>
    </w:pPr>
    <w:rPr>
      <w:rFonts w:ascii="Times New Roman" w:hAnsi="Times New Roman" w:eastAsia="黑体"/>
      <w:bCs/>
      <w:kern w:val="44"/>
      <w:sz w:val="36"/>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Body Text 2"/>
    <w:basedOn w:val="1"/>
    <w:autoRedefine/>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2024-03-07T02:59:00Z</dcterms:created>
  <dc:creator>21291</dc:creator>
  <cp:lastModifiedBy>admin</cp:lastModifiedBy>
  <dcterms:modified xsi:type="dcterms:W3CDTF">2024-03-11T02:30:37Z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A523A866DDC24549AA6290F529EE7161_12</vt:lpwstr>
  </property>
</Properties>
</file>