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LHDR-2023-00003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隆政发〔</w:t>
      </w:r>
      <w:r>
        <w:rPr>
          <w:rFonts w:hint="eastAsia" w:ascii="仿宋" w:hAnsi="仿宋" w:eastAsia="仿宋" w:cs="Times New Roman"/>
          <w:sz w:val="32"/>
          <w:szCs w:val="32"/>
          <w:lang w:val="en-US" w:eastAsia="zh-CN"/>
        </w:rPr>
        <w:t>2023</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6号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隆回县人民政府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关于印发《隆回县农村宅基地管理实施细则》的通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知</w:t>
      </w:r>
    </w:p>
    <w:p>
      <w:pPr>
        <w:rPr>
          <w:rFonts w:hint="eastAsia"/>
          <w:sz w:val="32"/>
          <w:szCs w:val="40"/>
          <w:lang w:eastAsia="zh-CN"/>
        </w:rPr>
      </w:pPr>
    </w:p>
    <w:p>
      <w:pPr>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各乡镇人民政府、街道办事处、县直有关部门单位：</w:t>
      </w:r>
    </w:p>
    <w:p>
      <w:p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经县人民政府研究同意，现将《隆回县农村宅基地管理实施细则》印发给你们，请结合实际，认真遵照执法。</w:t>
      </w:r>
    </w:p>
    <w:p>
      <w:pPr>
        <w:rPr>
          <w:rFonts w:hint="eastAsia" w:ascii="仿宋_GB2312" w:hAnsi="仿宋_GB2312" w:eastAsia="仿宋_GB2312" w:cs="仿宋_GB2312"/>
          <w:sz w:val="32"/>
          <w:szCs w:val="40"/>
          <w:lang w:eastAsia="zh-CN"/>
        </w:rPr>
      </w:pPr>
    </w:p>
    <w:p>
      <w:pPr>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ind w:firstLine="5600" w:firstLineChars="175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隆回县人民政府</w:t>
      </w:r>
    </w:p>
    <w:p>
      <w:pPr>
        <w:ind w:firstLine="5440" w:firstLineChars="17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2023年9月12日</w:t>
      </w:r>
    </w:p>
    <w:p>
      <w:pPr>
        <w:rPr>
          <w:rFonts w:hint="eastAsia" w:ascii="Times New Roman" w:hAnsi="Times New Roman" w:eastAsia="方正小标宋简体" w:cs="Times New Roman"/>
          <w:sz w:val="44"/>
        </w:rPr>
      </w:pPr>
    </w:p>
    <w:p>
      <w:pPr>
        <w:rPr>
          <w:rFonts w:hint="eastAsia" w:ascii="Times New Roman" w:hAnsi="Times New Roman" w:eastAsia="方正小标宋简体" w:cs="Times New Roman"/>
          <w:sz w:val="44"/>
        </w:rPr>
      </w:pPr>
      <w:r>
        <w:rPr>
          <w:rFonts w:hint="eastAsia" w:ascii="Times New Roman" w:hAnsi="Times New Roman" w:eastAsia="方正小标宋简体" w:cs="Times New Roman"/>
          <w:sz w:val="44"/>
        </w:rPr>
        <w:br w:type="page"/>
      </w:r>
    </w:p>
    <w:p>
      <w:pPr>
        <w:spacing w:line="700" w:lineRule="exact"/>
        <w:jc w:val="center"/>
        <w:rPr>
          <w:rFonts w:ascii="Times New Roman" w:hAnsi="Times New Roman" w:eastAsia="方正小标宋简体" w:cs="Times New Roman"/>
          <w:sz w:val="44"/>
        </w:rPr>
      </w:pPr>
      <w:r>
        <w:rPr>
          <w:rFonts w:hint="eastAsia" w:ascii="Times New Roman" w:hAnsi="Times New Roman" w:eastAsia="方正小标宋简体" w:cs="Times New Roman"/>
          <w:sz w:val="44"/>
        </w:rPr>
        <w:t>隆回县农村宅基地管理实施细则</w:t>
      </w:r>
    </w:p>
    <w:p>
      <w:pPr>
        <w:rPr>
          <w:rFonts w:ascii="Times New Roman" w:hAnsi="Times New Roman" w:eastAsia="华文仿宋" w:cs="Times New Roman"/>
          <w:sz w:val="32"/>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Times New Roman" w:hAnsi="Times New Roman" w:eastAsia="黑体" w:cs="Times New Roman"/>
          <w:sz w:val="32"/>
        </w:rPr>
      </w:pPr>
      <w:r>
        <w:rPr>
          <w:rFonts w:hint="eastAsia" w:ascii="Times New Roman" w:hAnsi="Times New Roman" w:eastAsia="黑体" w:cs="Times New Roman"/>
          <w:sz w:val="32"/>
        </w:rPr>
        <w:t>第一章</w:t>
      </w:r>
      <w:r>
        <w:rPr>
          <w:rFonts w:hint="eastAsia" w:ascii="Times New Roman" w:hAnsi="Times New Roman" w:eastAsia="黑体" w:cs="Times New Roman"/>
          <w:sz w:val="32"/>
        </w:rPr>
        <w:tab/>
      </w:r>
      <w:r>
        <w:rPr>
          <w:rFonts w:hint="eastAsia" w:ascii="Times New Roman" w:hAnsi="Times New Roman" w:eastAsia="黑体" w:cs="Times New Roman"/>
          <w:sz w:val="32"/>
        </w:rPr>
        <w:t>总则</w:t>
      </w:r>
    </w:p>
    <w:p>
      <w:pPr>
        <w:keepNext w:val="0"/>
        <w:keepLines w:val="0"/>
        <w:pageBreakBefore w:val="0"/>
        <w:kinsoku/>
        <w:wordWrap/>
        <w:overflowPunct/>
        <w:topLinePunct w:val="0"/>
        <w:autoSpaceDE/>
        <w:autoSpaceDN/>
        <w:bidi w:val="0"/>
        <w:adjustRightInd/>
        <w:snapToGrid/>
        <w:spacing w:line="586" w:lineRule="exact"/>
        <w:jc w:val="both"/>
        <w:textAlignment w:val="auto"/>
        <w:rPr>
          <w:rFonts w:ascii="Times New Roman" w:hAnsi="Times New Roman" w:eastAsia="华文仿宋" w:cs="Times New Roman"/>
          <w:sz w:val="32"/>
        </w:rPr>
      </w:pPr>
      <w:r>
        <w:rPr>
          <w:rFonts w:hint="eastAsia" w:ascii="Times New Roman" w:hAnsi="Times New Roman" w:eastAsia="黑体" w:cs="Times New Roman"/>
          <w:sz w:val="32"/>
        </w:rPr>
        <w:t xml:space="preserve">    </w:t>
      </w:r>
      <w:r>
        <w:rPr>
          <w:rFonts w:hint="eastAsia" w:ascii="方正楷体_GBK" w:hAnsi="方正楷体_GBK" w:eastAsia="方正楷体_GBK" w:cs="方正楷体_GBK"/>
          <w:b/>
          <w:bCs/>
          <w:sz w:val="32"/>
        </w:rPr>
        <w:t>第一条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为加强农村宅基地管理，规范农村住房建设活动，合理利用土地资源，改善农村人居环境，促进美丽乡村建设。根据《中华人民共和国土地管理法》、《中华人民共和国城乡规划法》、《湖南省实施&lt;中华人民共和国城乡规划法&gt;办法》、《湖南省实施〈中华人民共和国土地管理法〉办法》、《湖南省农村住房建设管理办法》、《湖南省居民自建房安全管理若干规定》和《邵阳市村庄规划和村民建房管理条例》等法律、法规和政策规定，结合我县实际，特制定本细则。</w:t>
      </w:r>
    </w:p>
    <w:p>
      <w:pPr>
        <w:keepNext w:val="0"/>
        <w:keepLines w:val="0"/>
        <w:pageBreakBefore w:val="0"/>
        <w:kinsoku/>
        <w:wordWrap/>
        <w:overflowPunct/>
        <w:topLinePunct w:val="0"/>
        <w:autoSpaceDE/>
        <w:autoSpaceDN/>
        <w:bidi w:val="0"/>
        <w:adjustRightInd/>
        <w:snapToGrid/>
        <w:spacing w:line="586" w:lineRule="exact"/>
        <w:ind w:firstLine="643" w:firstLineChars="200"/>
        <w:jc w:val="both"/>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第二条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本细则所称农村宅基地，是指农村村民用于建造住宅及其附属设施的集体建设用地，包括住房、附属用房和庭院等用地。</w:t>
      </w:r>
    </w:p>
    <w:p>
      <w:pPr>
        <w:keepNext w:val="0"/>
        <w:keepLines w:val="0"/>
        <w:pageBreakBefore w:val="0"/>
        <w:kinsoku/>
        <w:wordWrap/>
        <w:overflowPunct/>
        <w:topLinePunct w:val="0"/>
        <w:autoSpaceDE/>
        <w:autoSpaceDN/>
        <w:bidi w:val="0"/>
        <w:adjustRightInd/>
        <w:snapToGrid/>
        <w:spacing w:line="586" w:lineRule="exact"/>
        <w:ind w:firstLine="643" w:firstLineChars="200"/>
        <w:jc w:val="both"/>
        <w:textAlignment w:val="auto"/>
        <w:rPr>
          <w:rFonts w:ascii="Times New Roman" w:hAnsi="Times New Roman" w:eastAsia="华文仿宋" w:cs="Times New Roman"/>
          <w:color w:val="FF0000"/>
          <w:sz w:val="32"/>
        </w:rPr>
      </w:pPr>
      <w:r>
        <w:rPr>
          <w:rFonts w:hint="eastAsia" w:ascii="方正楷体_GBK" w:hAnsi="方正楷体_GBK" w:eastAsia="方正楷体_GBK" w:cs="方正楷体_GBK"/>
          <w:b/>
          <w:bCs/>
          <w:sz w:val="32"/>
        </w:rPr>
        <w:t>第三条</w:t>
      </w:r>
      <w:r>
        <w:rPr>
          <w:rFonts w:hint="eastAsia" w:ascii="Times New Roman" w:hAnsi="Times New Roman" w:eastAsia="华文仿宋" w:cs="Times New Roman"/>
          <w:color w:val="000000" w:themeColor="text1"/>
          <w:sz w:val="32"/>
          <w:lang w:val="en-US" w:eastAsia="zh-CN"/>
          <w14:textFill>
            <w14:solidFill>
              <w14:schemeClr w14:val="tx1"/>
            </w14:solidFill>
          </w14:textFill>
        </w:rPr>
        <w:t xml:space="preserve">  </w:t>
      </w:r>
      <w:r>
        <w:rPr>
          <w:rFonts w:hint="eastAsia" w:ascii="Times New Roman" w:hAnsi="Times New Roman" w:eastAsia="华文仿宋" w:cs="Times New Roman"/>
          <w:color w:val="000000" w:themeColor="text1"/>
          <w:sz w:val="32"/>
          <w14:textFill>
            <w14:solidFill>
              <w14:schemeClr w14:val="tx1"/>
            </w14:solidFill>
          </w14:textFill>
        </w:rPr>
        <w:t>本细则所称农村村民是指具有农村集体经济组织成员身份的人员。农村集体经济组织成员是指户籍在本集体经济组织的农业人口，或在该集体经济组织生产或生活，并与该集体经济组织发生权利、义务关系的人。包括家庭内现役义务兵、士官、在读大中专学生、正在服刑的人员及其他经本集体经济组织村民大会或村民代表会议表决认定为本集体经济组织成员的人员。</w:t>
      </w:r>
    </w:p>
    <w:p>
      <w:pPr>
        <w:keepNext w:val="0"/>
        <w:keepLines w:val="0"/>
        <w:pageBreakBefore w:val="0"/>
        <w:kinsoku/>
        <w:wordWrap/>
        <w:overflowPunct/>
        <w:topLinePunct w:val="0"/>
        <w:autoSpaceDE/>
        <w:autoSpaceDN/>
        <w:bidi w:val="0"/>
        <w:adjustRightInd/>
        <w:snapToGrid/>
        <w:spacing w:line="586" w:lineRule="exact"/>
        <w:ind w:firstLine="643" w:firstLineChars="200"/>
        <w:jc w:val="both"/>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第四条</w:t>
      </w:r>
      <w:r>
        <w:rPr>
          <w:rFonts w:hint="eastAsia" w:ascii="方正楷体_GBK" w:hAnsi="方正楷体_GBK" w:eastAsia="方正楷体_GBK" w:cs="方正楷体_GBK"/>
          <w:b/>
          <w:bCs/>
          <w:sz w:val="32"/>
          <w:lang w:val="en-US" w:eastAsia="zh-CN"/>
        </w:rPr>
        <w:t xml:space="preserve"> </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本细则适用于本县行政区域内农村宅基地管理。</w:t>
      </w:r>
    </w:p>
    <w:p>
      <w:pPr>
        <w:keepNext w:val="0"/>
        <w:keepLines w:val="0"/>
        <w:pageBreakBefore w:val="0"/>
        <w:kinsoku/>
        <w:wordWrap/>
        <w:overflowPunct/>
        <w:topLinePunct w:val="0"/>
        <w:autoSpaceDE/>
        <w:autoSpaceDN/>
        <w:bidi w:val="0"/>
        <w:adjustRightInd/>
        <w:snapToGrid/>
        <w:spacing w:line="586" w:lineRule="exact"/>
        <w:ind w:firstLine="643" w:firstLineChars="200"/>
        <w:jc w:val="both"/>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第五条</w:t>
      </w:r>
      <w:r>
        <w:rPr>
          <w:rFonts w:hint="eastAsia" w:ascii="方正楷体_GBK" w:hAnsi="方正楷体_GBK" w:eastAsia="方正楷体_GBK" w:cs="方正楷体_GBK"/>
          <w:b/>
          <w:bCs/>
          <w:sz w:val="32"/>
          <w:lang w:val="en-US" w:eastAsia="zh-CN"/>
        </w:rPr>
        <w:t xml:space="preserve"> </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宅基地的选址、用地标准、申请、审批、使用、继承、出租、转让、退出、收回和监督管理等适用本细则。</w:t>
      </w:r>
    </w:p>
    <w:p>
      <w:pPr>
        <w:keepNext w:val="0"/>
        <w:keepLines w:val="0"/>
        <w:pageBreakBefore w:val="0"/>
        <w:kinsoku/>
        <w:wordWrap/>
        <w:overflowPunct/>
        <w:topLinePunct w:val="0"/>
        <w:autoSpaceDE/>
        <w:autoSpaceDN/>
        <w:bidi w:val="0"/>
        <w:adjustRightInd/>
        <w:snapToGrid/>
        <w:spacing w:line="586" w:lineRule="exact"/>
        <w:ind w:firstLine="643" w:firstLineChars="200"/>
        <w:jc w:val="both"/>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第六条</w:t>
      </w:r>
      <w:r>
        <w:rPr>
          <w:rFonts w:hint="eastAsia" w:ascii="方正楷体_GBK" w:hAnsi="方正楷体_GBK" w:eastAsia="方正楷体_GBK" w:cs="方正楷体_GBK"/>
          <w:b/>
          <w:bCs/>
          <w:sz w:val="32"/>
          <w:lang w:val="en-US" w:eastAsia="zh-CN"/>
        </w:rPr>
        <w:t xml:space="preserve"> </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县农业农村部门负责农村宅基地行业管理，指导农村宅基地分配、使用、流转、纠纷仲裁管理和宅基地合理布局、用地标准、违法用地查处，指导闲置宅基地和闲置农房利用等工作。县自然资源部门指导农村宅基地规划选址。负责国土空间规划、土地利用年度计划、农用地转用、建设规划许可等监督管理服务工作。县住房和城乡建设部门负责指导农村住房建设的设计、施工等监督管理服务工作。县交通运输、生态环境、文化旅游、水利、林业、电力、燃气等部门按照各自职能，负责农村住房建设的相关管理服务工作。</w:t>
      </w:r>
    </w:p>
    <w:p>
      <w:pPr>
        <w:keepNext w:val="0"/>
        <w:keepLines w:val="0"/>
        <w:pageBreakBefore w:val="0"/>
        <w:kinsoku/>
        <w:wordWrap/>
        <w:overflowPunct/>
        <w:topLinePunct w:val="0"/>
        <w:autoSpaceDE/>
        <w:autoSpaceDN/>
        <w:bidi w:val="0"/>
        <w:adjustRightInd/>
        <w:snapToGrid/>
        <w:spacing w:line="586" w:lineRule="exact"/>
        <w:ind w:firstLine="640" w:firstLineChars="200"/>
        <w:jc w:val="both"/>
        <w:textAlignment w:val="auto"/>
        <w:rPr>
          <w:rFonts w:ascii="隶书" w:hAnsi="Times New Roman" w:eastAsia="隶书" w:cs="Times New Roman"/>
          <w:strike/>
          <w:color w:val="FF0000"/>
          <w:sz w:val="32"/>
        </w:rPr>
      </w:pPr>
      <w:r>
        <w:rPr>
          <w:rFonts w:hint="eastAsia" w:ascii="Times New Roman" w:hAnsi="Times New Roman" w:eastAsia="华文仿宋" w:cs="Times New Roman"/>
          <w:sz w:val="32"/>
        </w:rPr>
        <w:t>乡镇人民政府（街道办事处）具体负责农村宅基地的审批、监管、服务工作；根据法律法规授权和县有关部门委托实施农村宅基地的有关行政审批和综合执法等。其中乡镇人民政府（街道办事处）农业部门负责组织自然资源、执法等部门开展农村宅基地联审联办工作，具体承担核查村民的“一户一宅”资格，对村民委员会（社区）提交的资料及履行的程序进行审查，拟定宅基地用地面积，负责核发《农村宅基地批准书》。乡镇人民政府（街道办事处）自然资源部门负责核查用地建住宅选址是否符合空间规划、用途管制，是否存在地质灾害隐患等，确需切坡的应指导村民做好坡体防护；负责规划许可、农用地转用、确权登记的上报办理，负责核发《乡村建设规划许可证》。乡镇人民政府（街道办事处）执法部门负责非法占用土地建住宅的违法违规行为的巡查、监管和卫片核查整改等综合执法工作。</w:t>
      </w:r>
    </w:p>
    <w:p>
      <w:pPr>
        <w:keepNext w:val="0"/>
        <w:keepLines w:val="0"/>
        <w:pageBreakBefore w:val="0"/>
        <w:kinsoku/>
        <w:wordWrap/>
        <w:overflowPunct/>
        <w:topLinePunct w:val="0"/>
        <w:autoSpaceDE/>
        <w:autoSpaceDN/>
        <w:bidi w:val="0"/>
        <w:adjustRightInd/>
        <w:snapToGrid/>
        <w:spacing w:line="586" w:lineRule="exact"/>
        <w:ind w:firstLine="640" w:firstLineChars="200"/>
        <w:jc w:val="both"/>
        <w:textAlignment w:val="auto"/>
        <w:rPr>
          <w:rFonts w:ascii="Times New Roman" w:hAnsi="Times New Roman" w:eastAsia="华文仿宋" w:cs="Times New Roman"/>
          <w:sz w:val="32"/>
        </w:rPr>
      </w:pPr>
      <w:r>
        <w:rPr>
          <w:rFonts w:hint="eastAsia" w:ascii="Times New Roman" w:hAnsi="Times New Roman" w:eastAsia="华文仿宋" w:cs="Times New Roman"/>
          <w:sz w:val="32"/>
        </w:rPr>
        <w:t>村民委员会（社区）或村集体经济组织(以下简称村级组织)在乡镇人民政府（街道办事处）指导下拟定有农村宅基地自治管理内容的村规民约，经村民会议或村民代表会议讨论通过后实施；指导村民办理或者为村民代办宅基地审批手续，指导村民依法依规开展农村住房建设活动；对农村住房建设用地中的违法违规行为及时劝阻，并向乡镇人民政府（街道办事处）报告。</w:t>
      </w:r>
    </w:p>
    <w:p>
      <w:pPr>
        <w:keepNext w:val="0"/>
        <w:keepLines w:val="0"/>
        <w:pageBreakBefore w:val="0"/>
        <w:kinsoku/>
        <w:wordWrap/>
        <w:overflowPunct/>
        <w:topLinePunct w:val="0"/>
        <w:autoSpaceDE/>
        <w:autoSpaceDN/>
        <w:bidi w:val="0"/>
        <w:adjustRightInd/>
        <w:snapToGrid/>
        <w:spacing w:line="586" w:lineRule="exact"/>
        <w:textAlignment w:val="auto"/>
        <w:rPr>
          <w:rFonts w:ascii="Times New Roman" w:hAnsi="Times New Roman" w:eastAsia="华文仿宋" w:cs="Times New Roman"/>
          <w:sz w:val="32"/>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Times New Roman" w:hAnsi="Times New Roman" w:eastAsia="黑体" w:cs="Times New Roman"/>
          <w:sz w:val="32"/>
        </w:rPr>
      </w:pPr>
      <w:r>
        <w:rPr>
          <w:rFonts w:hint="eastAsia" w:ascii="Times New Roman" w:hAnsi="Times New Roman" w:eastAsia="黑体" w:cs="Times New Roman"/>
          <w:sz w:val="32"/>
        </w:rPr>
        <w:t>第二章  规划选址和用地标准</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隶书" w:cs="Times New Roman"/>
          <w:sz w:val="32"/>
        </w:rPr>
      </w:pPr>
      <w:r>
        <w:rPr>
          <w:rFonts w:hint="eastAsia" w:ascii="方正楷体_GBK" w:hAnsi="方正楷体_GBK" w:eastAsia="方正楷体_GBK" w:cs="方正楷体_GBK"/>
          <w:b/>
          <w:bCs/>
          <w:sz w:val="32"/>
        </w:rPr>
        <w:t>第七条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农村村民宅基地选址应当遵循规划先行的原则，符合乡镇国土空间规划、村庄规划。位于自然保护区、风景名胜区、文物保护单位、历史文化名村、传统村落等区域的，还应当符合相关保护规划，并取得许可。农村宅基地应当坚持节约、集约用地原则，尽量利用原有宅基地、空闲地和其他未利用地， 避开地质灾害、洪涝灾害、地下采空等危险区域。严格控制切坡建房，确因选址困难需切坡的，乡镇人民政府（街道办事处）应按照有关技术规范做好坡体防护，确保建房安全。</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Times New Roman" w:hAnsi="Times New Roman" w:eastAsia="华文仿宋" w:cs="Times New Roman"/>
          <w:sz w:val="32"/>
        </w:rPr>
      </w:pPr>
      <w:r>
        <w:rPr>
          <w:rFonts w:hint="eastAsia" w:ascii="Times New Roman" w:hAnsi="Times New Roman" w:eastAsia="华文仿宋" w:cs="Times New Roman"/>
          <w:sz w:val="32"/>
        </w:rPr>
        <w:t>严格控制占用耕地和公益林地建房；严禁在永久基本农田区域、生态保护红线内（符合生态保护红线管控规则的除外）、饮用水源一级保护区、河道湖泊管理范围、公路两侧建筑控制区以及其他法律法规规定的区域建房。</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第八条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在公路沿线建房的，其房屋边缘与公路用地外缘的间距为: 国道不少于20米，省道不少于15米，县道不少于10米，乡道不少于5米。在高速公路沿线建房的，其房屋边缘与高速公路隔离栅栏的间距不少于30米。在铁路线路安全保护区范围、机场周边建房的，应当遵守铁路安全保护和机场管理有关法律法规规定。</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Times New Roman" w:hAnsi="Times New Roman" w:eastAsia="华文仿宋" w:cs="Times New Roman"/>
          <w:sz w:val="32"/>
        </w:rPr>
      </w:pPr>
      <w:r>
        <w:rPr>
          <w:rFonts w:hint="eastAsia" w:ascii="Times New Roman" w:hAnsi="Times New Roman" w:eastAsia="华文仿宋" w:cs="Times New Roman"/>
          <w:sz w:val="32"/>
        </w:rPr>
        <w:t>在村、组道路两旁建房的，其房屋边缘与公路用地外缘的间距，按照村庄规划、村规民约进行约束。</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隶书" w:hAnsi="Times New Roman" w:eastAsia="隶书" w:cs="Times New Roman"/>
          <w:sz w:val="32"/>
        </w:rPr>
      </w:pPr>
      <w:r>
        <w:rPr>
          <w:rFonts w:hint="eastAsia" w:ascii="方正楷体_GBK" w:hAnsi="方正楷体_GBK" w:eastAsia="方正楷体_GBK" w:cs="方正楷体_GBK"/>
          <w:b/>
          <w:bCs/>
          <w:sz w:val="32"/>
        </w:rPr>
        <w:t>第九条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农村村民一户只能拥有一处宅基地，严格控制宅基地面积标准。农村村民每户宅基地面积标准涉及占用耕地的，最高不超过一百三十平方米；使用耕地以外其他土地的，4人以下（含4人）的户不超过一百五十平方米，4人以上的户最高不超过一百八十平方米；全部使用原有宅基地的，最高不超过二百一十平方米。</w:t>
      </w:r>
      <w:r>
        <w:rPr>
          <w:rFonts w:hint="eastAsia" w:ascii="Times New Roman" w:hAnsi="Times New Roman" w:eastAsia="华文仿宋" w:cs="Times New Roman"/>
          <w:spacing w:val="-6"/>
          <w:sz w:val="32"/>
        </w:rPr>
        <w:t>所建住宅建筑层数一般不得超过三层，建筑总高度不超过14米。</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隶书" w:hAnsi="Times New Roman" w:eastAsia="隶书" w:cs="Times New Roman"/>
          <w:strike/>
          <w:color w:val="FF0000"/>
          <w:sz w:val="32"/>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Times New Roman" w:hAnsi="Times New Roman" w:eastAsia="黑体" w:cs="Times New Roman"/>
          <w:sz w:val="32"/>
        </w:rPr>
      </w:pPr>
      <w:r>
        <w:rPr>
          <w:rFonts w:hint="eastAsia" w:ascii="Times New Roman" w:hAnsi="Times New Roman" w:eastAsia="黑体" w:cs="Times New Roman"/>
          <w:sz w:val="32"/>
        </w:rPr>
        <w:t>第三章  申请与审批</w:t>
      </w:r>
    </w:p>
    <w:p>
      <w:pPr>
        <w:keepNext w:val="0"/>
        <w:keepLines w:val="0"/>
        <w:pageBreakBefore w:val="0"/>
        <w:kinsoku/>
        <w:wordWrap/>
        <w:overflowPunct/>
        <w:topLinePunct w:val="0"/>
        <w:autoSpaceDE/>
        <w:autoSpaceDN/>
        <w:bidi w:val="0"/>
        <w:adjustRightInd/>
        <w:snapToGrid/>
        <w:spacing w:line="586" w:lineRule="exact"/>
        <w:ind w:firstLine="803" w:firstLineChars="250"/>
        <w:textAlignment w:val="auto"/>
        <w:rPr>
          <w:rFonts w:ascii="Times New Roman" w:hAnsi="Times New Roman" w:eastAsia="黑体" w:cs="Times New Roman"/>
          <w:sz w:val="32"/>
        </w:rPr>
      </w:pPr>
      <w:r>
        <w:rPr>
          <w:rFonts w:hint="eastAsia" w:ascii="方正楷体_GBK" w:hAnsi="方正楷体_GBK" w:eastAsia="方正楷体_GBK" w:cs="方正楷体_GBK"/>
          <w:b/>
          <w:bCs/>
          <w:sz w:val="32"/>
        </w:rPr>
        <w:t>第十条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明确“一户一宅”的基本原则:</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（一）“户”的认定，原则上以公安部门户籍登记为准；</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（二）父母原则应与一农业户籍的成年子女伴靠为一户；</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（三）父母与未达到法定结婚年龄子女同住的认定为一户；</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（四）农户虽有两处或两处以上宅基地，但面积总和未超过规定宅基地面积标准的，可以认定为一宅；</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（五）本细则未规定的其他特殊情形，由乡镇人民政府（街道办事处）协同县直相关部门审核后公示认定。</w:t>
      </w:r>
    </w:p>
    <w:p>
      <w:pPr>
        <w:keepNext w:val="0"/>
        <w:keepLines w:val="0"/>
        <w:pageBreakBefore w:val="0"/>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第十一条</w:t>
      </w:r>
      <w:r>
        <w:rPr>
          <w:rFonts w:hint="eastAsia" w:ascii="方正楷体_GBK" w:hAnsi="方正楷体_GBK" w:eastAsia="方正楷体_GBK" w:cs="方正楷体_GBK"/>
          <w:b/>
          <w:bCs/>
          <w:sz w:val="32"/>
          <w:lang w:val="en-US" w:eastAsia="zh-CN"/>
        </w:rPr>
        <w:t xml:space="preserve"> </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符合下列情形之一的集体经济组织成员，可以申请一处宅基地:</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（一）农村村民分户后无宅基地的；</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（二）具备分户条件，确需另立新户建住宅而现有宅基地低于分户标准的；</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（三）现有住房属于危旧房需要拆除重建的；</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（四）原有住房因灾毁损需要重建的；</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（五）因</w:t>
      </w:r>
      <w:r>
        <w:rPr>
          <w:rFonts w:hint="eastAsia" w:ascii="Times New Roman" w:hAnsi="Times New Roman" w:eastAsia="华文仿宋" w:cs="Times New Roman"/>
          <w:spacing w:val="-6"/>
          <w:sz w:val="32"/>
        </w:rPr>
        <w:t>国家、集体建设需要迁建或者按政策实行移民搬迁的；</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（六）法律法规规定的其他情形。</w:t>
      </w:r>
    </w:p>
    <w:p>
      <w:pPr>
        <w:keepNext w:val="0"/>
        <w:keepLines w:val="0"/>
        <w:pageBreakBefore w:val="0"/>
        <w:kinsoku/>
        <w:wordWrap/>
        <w:overflowPunct/>
        <w:topLinePunct w:val="0"/>
        <w:autoSpaceDE/>
        <w:autoSpaceDN/>
        <w:bidi w:val="0"/>
        <w:adjustRightInd/>
        <w:snapToGrid/>
        <w:spacing w:line="586" w:lineRule="exact"/>
        <w:ind w:firstLine="803" w:firstLineChars="25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第十二条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村民申请建房，有下列情形之一的，不予批准宅基地:</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（一）不是本集体经济组织成员的；</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（二）不符合空间（村庄）规划的；</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（三）不符合一户一宅规定的；</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（四）原有住房出卖、出租、赠与他人或者改作生产经营用途的；</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（五）所申请的宅基地存在权属争议的；</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（六）法律法规规定的其他不予批准的情形。</w:t>
      </w:r>
    </w:p>
    <w:p>
      <w:pPr>
        <w:keepNext w:val="0"/>
        <w:keepLines w:val="0"/>
        <w:pageBreakBefore w:val="0"/>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第十三条</w:t>
      </w:r>
      <w:r>
        <w:rPr>
          <w:rFonts w:hint="eastAsia" w:ascii="方正楷体_GBK" w:hAnsi="方正楷体_GBK" w:eastAsia="方正楷体_GBK" w:cs="方正楷体_GBK"/>
          <w:b/>
          <w:bCs/>
          <w:sz w:val="32"/>
          <w:lang w:val="en-US" w:eastAsia="zh-CN"/>
        </w:rPr>
        <w:t xml:space="preserve"> </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乡镇人民政府（街道办事处）应当建立一个窗口对外受理、内部联动运行的农村宅基地审批联审联办机制，在受理场所公示宅基地申请审批办事指南，明确申请条件、申请审批程序、办理时限和所需材料等内容。</w:t>
      </w:r>
    </w:p>
    <w:p>
      <w:pPr>
        <w:keepNext w:val="0"/>
        <w:keepLines w:val="0"/>
        <w:pageBreakBefore w:val="0"/>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第十四条</w:t>
      </w:r>
      <w:r>
        <w:rPr>
          <w:rFonts w:hint="eastAsia" w:ascii="Times New Roman" w:hAnsi="Times New Roman" w:eastAsia="华文仿宋" w:cs="Times New Roman"/>
          <w:sz w:val="32"/>
        </w:rPr>
        <w:t xml:space="preserve">  符合宅基地申请条件的农户，以户为单位向所在村民委员会（社区）提出书面申请。</w:t>
      </w:r>
    </w:p>
    <w:p>
      <w:pPr>
        <w:keepNext w:val="0"/>
        <w:keepLines w:val="0"/>
        <w:pageBreakBefore w:val="0"/>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 xml:space="preserve">第十五条 </w:t>
      </w:r>
      <w:r>
        <w:rPr>
          <w:rFonts w:hint="eastAsia" w:ascii="Times New Roman" w:hAnsi="Times New Roman" w:eastAsia="华文仿宋" w:cs="Times New Roman"/>
          <w:sz w:val="32"/>
        </w:rPr>
        <w:t xml:space="preserve"> 村民委员会（社区）收到申请后，重点审查提交的材料是否真实有效、拟建房用地是否符合空间（村庄）规划、是否符合一户一宅等。组织召开四邻和村民小组代表开会讨论，将申请理由、拟用地位置和面积、拟建房层高和面积等情况在本村范围内公示。公示时间为7天，公示无异议或异议不成立后，指导农户填写《农村宅基地使用承诺书》和《农村宅基地和建房（规划许可）申请表》，出具意见附相关资料上报乡镇人民政府（街道办事处）。对村民申请宅基地过程中出现的异议由村民委员会（社区）或乡镇人民政府（街道办事处）负责核实、裁决。</w:t>
      </w:r>
    </w:p>
    <w:p>
      <w:pPr>
        <w:keepNext w:val="0"/>
        <w:keepLines w:val="0"/>
        <w:pageBreakBefore w:val="0"/>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第十六条</w:t>
      </w:r>
      <w:r>
        <w:rPr>
          <w:rFonts w:hint="eastAsia" w:ascii="Times New Roman" w:hAnsi="Times New Roman" w:eastAsia="华文仿宋" w:cs="Times New Roman"/>
          <w:sz w:val="32"/>
        </w:rPr>
        <w:t xml:space="preserve"> </w:t>
      </w:r>
      <w:r>
        <w:rPr>
          <w:rFonts w:ascii="Times New Roman" w:hAnsi="Times New Roman" w:eastAsia="华文仿宋" w:cs="Times New Roman"/>
          <w:sz w:val="32"/>
        </w:rPr>
        <w:t xml:space="preserve"> </w:t>
      </w:r>
      <w:r>
        <w:rPr>
          <w:rFonts w:hint="eastAsia" w:ascii="Times New Roman" w:hAnsi="Times New Roman" w:eastAsia="华文仿宋" w:cs="Times New Roman"/>
          <w:sz w:val="32"/>
        </w:rPr>
        <w:t>乡镇人民政府（街道办事处）收到宅基地申请后，根据下列情形分别作出处理：</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（一）申请材料齐全且符合规定的应当予以受理；</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（二）申请材料存在错误，可以当场更正的应当允许申请人当场更正后受理；</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（三）申请材料不齐全或者不符合规定的，应当当场或者在五个工作日内一次性告知申请人需要补正的全部内容。</w:t>
      </w:r>
    </w:p>
    <w:p>
      <w:pPr>
        <w:keepNext w:val="0"/>
        <w:keepLines w:val="0"/>
        <w:pageBreakBefore w:val="0"/>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第十七条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乡镇人民政府（街道办事处）受理宅基地申请后，在5个工作日内应开展“一到场”工作，组织农业、自然资源、执法等相关部门组成的联审联办工作人员开展资料审查和现场踏勘，重点审查申请人是否符合申请条件、拟用地是否符合规划及用途管制要求等。涉及林业、电力、水利、交通等行业管理的，应当及时征求相关机构的意见，需办理前置性行政许可的须先行办理。经核查符合批准条件又未占用农用地的，要及时发放《乡村建设规划许可证》和《农村宅基地批准书》，并向县农业农村局、县自然资源局备案。涉及占用农用地的，应当由乡镇人民政府（街道办事处）审查后按批次上报县自然资源局依法逐级办理农用地转用审批手续，农用地转用手续批准后，由县自然资源局委托乡镇人民政府（街道办事处）颁发《乡村建设规划许可证》，再颁发《农村宅基地批准书》。县城中心城区、乡镇规划区内的农村宅基地，由县自然资源局出具建设用地规划条件，再由乡镇核发《农村宅基地批准书》后，再向县自然资源局申请办理《建设工程规划许可证》。对不予批准的申请，应当书面告知申请人，并说明不予批准的理由。</w:t>
      </w:r>
    </w:p>
    <w:p>
      <w:pPr>
        <w:keepNext w:val="0"/>
        <w:keepLines w:val="0"/>
        <w:pageBreakBefore w:val="0"/>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第十八条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乡镇人民政府（街道办事处）要建立农村宅基地用地建房审批管理台账，按照档案管理有关规定保管。</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Times New Roman" w:hAnsi="Times New Roman" w:eastAsia="黑体" w:cs="Times New Roman"/>
          <w:sz w:val="32"/>
        </w:rPr>
      </w:pPr>
      <w:r>
        <w:rPr>
          <w:rFonts w:hint="eastAsia" w:ascii="Times New Roman" w:hAnsi="Times New Roman" w:eastAsia="黑体" w:cs="Times New Roman"/>
          <w:sz w:val="32"/>
        </w:rPr>
        <w:t>第四章  使用</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第十九条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农村村民只能在批准的宅基地位置、面积和四至范围内，按照规划许可建造住宅及其附属设施。建房基底面积与宅基地面积比例适当，预留空间能够满足日常生活需要。房屋四至（含滴水）垂直下落投影、台阶等均应控制在经批准使用的宅基地范围内。</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第二十条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农村村民住宅建设开工前，应当向乡镇人民政府（街道办事处）申请现场划定宅基地用地范围，对依法取得工程建设规划许可证的应当向县自然资源局申请放线、验线。乡镇人民政府（街道办事处）在受理申请后，在5个工作日内应开展“二到场”工作，组织有关工作人员免费实地丈量放线，确定宅基地的坐落、四至、界址，明确建设要求，签具《农村宅基地使用承诺书》，并设立监督公示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6" w:lineRule="exact"/>
        <w:ind w:firstLine="643" w:firstLineChars="200"/>
        <w:jc w:val="both"/>
        <w:textAlignment w:val="auto"/>
        <w:rPr>
          <w:rFonts w:ascii="Times New Roman" w:hAnsi="Times New Roman" w:eastAsia="华文仿宋" w:cs="Times New Roman"/>
          <w:kern w:val="2"/>
          <w:sz w:val="32"/>
          <w:szCs w:val="31"/>
        </w:rPr>
      </w:pPr>
      <w:r>
        <w:rPr>
          <w:rFonts w:hint="eastAsia" w:ascii="方正楷体_GBK" w:hAnsi="方正楷体_GBK" w:eastAsia="方正楷体_GBK" w:cs="方正楷体_GBK"/>
          <w:b/>
          <w:bCs/>
          <w:kern w:val="2"/>
          <w:sz w:val="32"/>
          <w:szCs w:val="22"/>
          <w:lang w:val="en-US" w:eastAsia="zh-CN" w:bidi="ar-SA"/>
        </w:rPr>
        <w:t>第二十一条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农村村民住宅建设开工后，乡镇人民政府（街道办事处）应根据住宅建设的施工时间节点，在5个工作日内，组织有关工作人员开展“基坑基槽验收到场（三到场）、工程重要节点到场（四到场）、主体结构完工到场（五到场）、竣工验收到场（六到场）”工作。对竣工符合规划、质量安全要求的，</w:t>
      </w:r>
      <w:r>
        <w:rPr>
          <w:rFonts w:hint="eastAsia" w:ascii="Times New Roman" w:hAnsi="Times New Roman" w:eastAsia="华文仿宋" w:cs="Times New Roman"/>
          <w:kern w:val="2"/>
          <w:sz w:val="32"/>
          <w:szCs w:val="31"/>
          <w:shd w:val="clear" w:color="auto" w:fill="FFFFFF"/>
        </w:rPr>
        <w:t>出具</w:t>
      </w:r>
      <w:r>
        <w:rPr>
          <w:rFonts w:hint="eastAsia" w:ascii="Times New Roman" w:hAnsi="Times New Roman" w:eastAsia="华文仿宋" w:cs="Times New Roman"/>
          <w:bCs/>
          <w:kern w:val="2"/>
          <w:sz w:val="32"/>
        </w:rPr>
        <w:t>验收意见</w:t>
      </w:r>
      <w:r>
        <w:rPr>
          <w:rFonts w:hint="eastAsia" w:ascii="Times New Roman" w:hAnsi="Times New Roman" w:eastAsia="华文仿宋" w:cs="Times New Roman"/>
          <w:kern w:val="2"/>
          <w:sz w:val="32"/>
          <w:szCs w:val="31"/>
          <w:shd w:val="clear" w:color="auto" w:fill="FFFFFF"/>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6" w:lineRule="exact"/>
        <w:jc w:val="both"/>
        <w:textAlignment w:val="auto"/>
        <w:rPr>
          <w:rFonts w:ascii="Times New Roman" w:hAnsi="Times New Roman" w:eastAsia="华文仿宋" w:cs="Times New Roman"/>
          <w:sz w:val="32"/>
        </w:rPr>
      </w:pPr>
      <w:r>
        <w:rPr>
          <w:rFonts w:hint="eastAsia" w:ascii="隶书" w:hAnsi="仿宋" w:eastAsia="隶书" w:cs="仿宋"/>
          <w:color w:val="333333"/>
          <w:sz w:val="31"/>
          <w:szCs w:val="31"/>
          <w:shd w:val="clear" w:color="auto" w:fill="FFFFFF"/>
        </w:rPr>
        <w:t>　　</w:t>
      </w:r>
      <w:r>
        <w:rPr>
          <w:rFonts w:hint="eastAsia" w:ascii="Times New Roman" w:hAnsi="Times New Roman" w:eastAsia="华文仿宋" w:cs="Times New Roman"/>
          <w:sz w:val="32"/>
        </w:rPr>
        <w:t>农村村民经批准异址建设住宅的，原有宅基地必须与村委会、乡镇人民政府（街道办事处）签订三方协议，协议载明原有宅基地的使用权收回归农村集体经济组织，原有宅基地上的住房应当于新房建成竣工之日起一年内自行拆除。</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第二十二条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农村村民对合法取得的宅基地使用权、利用宅基地建造的住宅及其附属设施，可以依法申请不动产登记。</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第二十三条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非本集体经济组织成员依法继承的农村住宅，在该住宅存续期间可以依法使用宅基地。</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Times New Roman" w:hAnsi="Times New Roman" w:eastAsia="华文仿宋" w:cs="Times New Roman"/>
          <w:sz w:val="32"/>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Times New Roman" w:hAnsi="Times New Roman" w:eastAsia="黑体" w:cs="Times New Roman"/>
          <w:sz w:val="32"/>
        </w:rPr>
      </w:pPr>
      <w:r>
        <w:rPr>
          <w:rFonts w:hint="eastAsia" w:ascii="Times New Roman" w:hAnsi="Times New Roman" w:eastAsia="黑体" w:cs="Times New Roman"/>
          <w:sz w:val="32"/>
        </w:rPr>
        <w:t>第五章  继承、出租、转让、退出与收回</w:t>
      </w:r>
    </w:p>
    <w:p>
      <w:pPr>
        <w:keepNext w:val="0"/>
        <w:keepLines w:val="0"/>
        <w:pageBreakBefore w:val="0"/>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第二十四条</w:t>
      </w:r>
      <w:r>
        <w:rPr>
          <w:rFonts w:hint="eastAsia" w:ascii="Times New Roman" w:hAnsi="Times New Roman" w:eastAsia="华文仿宋" w:cs="Times New Roman"/>
          <w:sz w:val="32"/>
        </w:rPr>
        <w:t xml:space="preserve">  农村宅基地不能继承、农房可以依法继承。农村宅基地所有权、宅基地使用权和房屋所有权分离，宅基地所有权属农民集体，宅基地使用权和房屋所有权属于农户。宅基地使用权以户为单位，依法享有占有和使用宅基地的权利。在户内有成员死亡而农户存续的情况下，不发生宅基地继承问题。农户消亡时，权利主体不再存在，宅基地使用权灭失。</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被继承人的房屋作为其遗产由继承人继承。因房地无法分离，继承人继承房屋取得房屋所有权后，可以依法使用宅基地，但并不取得用益物权性质的宅基地使用权。</w:t>
      </w:r>
    </w:p>
    <w:p>
      <w:pPr>
        <w:keepNext w:val="0"/>
        <w:keepLines w:val="0"/>
        <w:pageBreakBefore w:val="0"/>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第二十五条</w:t>
      </w:r>
      <w:r>
        <w:rPr>
          <w:rFonts w:hint="eastAsia" w:ascii="Times New Roman" w:hAnsi="Times New Roman" w:eastAsia="华文仿宋" w:cs="Times New Roman"/>
          <w:sz w:val="32"/>
        </w:rPr>
        <w:t xml:space="preserve"> </w:t>
      </w:r>
      <w:r>
        <w:rPr>
          <w:rFonts w:ascii="Times New Roman" w:hAnsi="Times New Roman" w:eastAsia="华文仿宋" w:cs="Times New Roman"/>
          <w:sz w:val="32"/>
        </w:rPr>
        <w:t xml:space="preserve"> </w:t>
      </w:r>
      <w:r>
        <w:rPr>
          <w:rFonts w:hint="eastAsia" w:ascii="Times New Roman" w:hAnsi="Times New Roman" w:eastAsia="华文仿宋" w:cs="Times New Roman"/>
          <w:sz w:val="32"/>
        </w:rPr>
        <w:t>宅基地及其房屋出租的，出租人和承租人应依照相关法律法规订立租赁合同，明确双方当事人的权利义务，约定租赁期限、用途、租金及其支付方式等内容。租赁合同期限不得超过二十年，超过二十年的，超过部分无效。</w:t>
      </w:r>
    </w:p>
    <w:p>
      <w:pPr>
        <w:keepNext w:val="0"/>
        <w:keepLines w:val="0"/>
        <w:pageBreakBefore w:val="0"/>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出租人应当将宅基地出租情况向宅基地所有权人报备，且出租人不能再申请新的宅基地。禁止借出租名义买卖宅基地。</w:t>
      </w:r>
    </w:p>
    <w:p>
      <w:pPr>
        <w:keepNext w:val="0"/>
        <w:keepLines w:val="0"/>
        <w:pageBreakBefore w:val="0"/>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第二十六条</w:t>
      </w:r>
      <w:r>
        <w:rPr>
          <w:rFonts w:hint="eastAsia" w:ascii="Times New Roman" w:hAnsi="Times New Roman" w:eastAsia="华文仿宋" w:cs="Times New Roman"/>
          <w:sz w:val="32"/>
        </w:rPr>
        <w:t xml:space="preserve"> </w:t>
      </w:r>
      <w:r>
        <w:rPr>
          <w:rFonts w:ascii="Times New Roman" w:hAnsi="Times New Roman" w:eastAsia="华文仿宋" w:cs="Times New Roman"/>
          <w:sz w:val="32"/>
        </w:rPr>
        <w:t xml:space="preserve"> </w:t>
      </w:r>
      <w:r>
        <w:rPr>
          <w:rFonts w:hint="eastAsia" w:ascii="Times New Roman" w:hAnsi="Times New Roman" w:eastAsia="华文仿宋" w:cs="Times New Roman"/>
          <w:sz w:val="32"/>
        </w:rPr>
        <w:t>经宅基地所有权人同意，宅基地使用权可以在本集体经济组织范围内互换，也可以转让或赠与符合宅基地申请条件的本集体经济组织成员，附着于该土地上的住宅及其附属设施应当一并处分。转让人、赠与人不得再申请宅基地。</w:t>
      </w:r>
    </w:p>
    <w:p>
      <w:pPr>
        <w:keepNext w:val="0"/>
        <w:keepLines w:val="0"/>
        <w:pageBreakBefore w:val="0"/>
        <w:kinsoku/>
        <w:wordWrap/>
        <w:overflowPunct/>
        <w:topLinePunct w:val="0"/>
        <w:autoSpaceDE/>
        <w:autoSpaceDN/>
        <w:bidi w:val="0"/>
        <w:adjustRightInd/>
        <w:snapToGrid/>
        <w:spacing w:line="586" w:lineRule="exact"/>
        <w:textAlignment w:val="auto"/>
        <w:rPr>
          <w:rFonts w:ascii="Times New Roman" w:hAnsi="Times New Roman" w:eastAsia="华文仿宋" w:cs="Times New Roman"/>
          <w:sz w:val="32"/>
        </w:rPr>
      </w:pPr>
      <w:r>
        <w:rPr>
          <w:rFonts w:hint="eastAsia" w:ascii="Times New Roman" w:hAnsi="Times New Roman" w:eastAsia="华文仿宋" w:cs="Times New Roman"/>
          <w:sz w:val="32"/>
        </w:rPr>
        <w:t>　　宅基地使用权互换、转让、赠与的，应当向县不动产登记中心申请变更登记。</w:t>
      </w:r>
    </w:p>
    <w:p>
      <w:pPr>
        <w:keepNext w:val="0"/>
        <w:keepLines w:val="0"/>
        <w:pageBreakBefore w:val="0"/>
        <w:kinsoku/>
        <w:wordWrap/>
        <w:overflowPunct/>
        <w:topLinePunct w:val="0"/>
        <w:autoSpaceDE/>
        <w:autoSpaceDN/>
        <w:bidi w:val="0"/>
        <w:adjustRightInd/>
        <w:snapToGrid/>
        <w:spacing w:line="586" w:lineRule="exact"/>
        <w:textAlignment w:val="auto"/>
        <w:rPr>
          <w:rFonts w:ascii="Times New Roman" w:hAnsi="Times New Roman" w:eastAsia="华文仿宋" w:cs="Times New Roman"/>
          <w:sz w:val="32"/>
        </w:rPr>
      </w:pPr>
      <w:r>
        <w:rPr>
          <w:rFonts w:hint="eastAsia" w:ascii="Times New Roman" w:hAnsi="Times New Roman" w:eastAsia="华文仿宋" w:cs="Times New Roman"/>
          <w:sz w:val="32"/>
        </w:rPr>
        <w:t>　</w:t>
      </w:r>
      <w:r>
        <w:rPr>
          <w:rFonts w:hint="eastAsia" w:ascii="方正楷体_GBK" w:hAnsi="方正楷体_GBK" w:eastAsia="方正楷体_GBK" w:cs="方正楷体_GBK"/>
          <w:b/>
          <w:bCs/>
          <w:sz w:val="32"/>
        </w:rPr>
        <w:t>　第二十七条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允许进城落户的农村村民依法自愿有偿退出宅基地。禁止以退出宅基地作为农村村民进城落户的条件。</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第二十八</w:t>
      </w:r>
      <w:r>
        <w:rPr>
          <w:rFonts w:hint="eastAsia" w:ascii="方正楷体_GBK" w:hAnsi="方正楷体_GBK" w:eastAsia="方正楷体_GBK" w:cs="方正楷体_GBK"/>
          <w:b/>
          <w:bCs/>
          <w:sz w:val="32"/>
          <w:lang w:val="en-US" w:eastAsia="zh-CN"/>
        </w:rPr>
        <w:t>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有下列情形之一的，经乡镇人民政府（街道办事处）批准，农村集体经济组织可以收回宅基地：</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Times New Roman" w:hAnsi="Times New Roman" w:eastAsia="华文仿宋" w:cs="Times New Roman"/>
          <w:sz w:val="32"/>
        </w:rPr>
        <w:t>（一）乡镇（街道）、村（居委会）公共设施和公益事业建设需要使用该处土地的，集体可收回宅基地使用权，并对宅基地使用权人给予适当补偿；</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Times New Roman" w:hAnsi="Times New Roman" w:eastAsia="华文仿宋" w:cs="Times New Roman"/>
          <w:sz w:val="32"/>
        </w:rPr>
        <w:t>（二）不按照批准的用途使用宅基地的；</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Times New Roman" w:hAnsi="Times New Roman" w:eastAsia="华文仿宋" w:cs="Times New Roman"/>
          <w:sz w:val="32"/>
        </w:rPr>
        <w:t>（三）因撤销、迁移等原因而停止使用宅基地的；</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Times New Roman" w:hAnsi="Times New Roman" w:eastAsia="华文仿宋" w:cs="Times New Roman"/>
          <w:sz w:val="32"/>
        </w:rPr>
        <w:t>（四）空闲或房屋坍塌、拆除两年以上未恢复使用的宅基地，不再确定土地使用权。已经确定使用权的，由集体报县人民政府批准，注销其土地登记，集体收回宅基地使用权；</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Times New Roman" w:hAnsi="Times New Roman" w:eastAsia="华文仿宋" w:cs="Times New Roman"/>
          <w:sz w:val="32"/>
        </w:rPr>
        <w:t>（五）非农业户口（含华侨）原在农村的宅基地，房屋产权没有变化的，可依法确定其集体建设用地使用权。房屋拆除后没有批准重建的，集体收回宅基地使用权；</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Times New Roman" w:hAnsi="Times New Roman" w:eastAsia="华文仿宋" w:cs="Times New Roman"/>
          <w:sz w:val="32"/>
        </w:rPr>
        <w:t>（六）在确定农村村民宅基地使用权时，其面积超过当地政府规定标准的，可在土地登记卡和权证内注明超过标准面积的数量。以后分户建房或现有房屋拆迁、改建、翻建或当地政府依法实施规划重新建设时，按当地政府规定的面积标准重新确定使用权，其超过部分由本农村集体经济组织收回使用权。</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Times New Roman" w:hAnsi="Times New Roman" w:eastAsia="华文仿宋" w:cs="Times New Roman"/>
          <w:sz w:val="32"/>
        </w:rPr>
        <w:t>（七）农村村民经批准异址新建住宅或通过集中安置实现户有所居，原宅基地依法应当收回的；</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Times New Roman" w:hAnsi="Times New Roman" w:eastAsia="华文仿宋" w:cs="Times New Roman"/>
          <w:sz w:val="32"/>
        </w:rPr>
        <w:t>（八）农户消亡且无人继承宅基地上住宅及其附属设施的；</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Times New Roman" w:hAnsi="Times New Roman" w:eastAsia="华文仿宋" w:cs="Times New Roman"/>
          <w:sz w:val="32"/>
        </w:rPr>
        <w:t>（九）被继承的住宅坍塌、依法拆除或者经鉴定为D级危房，继承人不符合宅基地申请条件的，其中对有保护价值的传统民居及有历史文化价值的建筑依照相关规定处理；</w:t>
      </w:r>
    </w:p>
    <w:p>
      <w:pPr>
        <w:keepNext w:val="0"/>
        <w:keepLines w:val="0"/>
        <w:pageBreakBefore w:val="0"/>
        <w:kinsoku/>
        <w:wordWrap/>
        <w:overflowPunct/>
        <w:topLinePunct w:val="0"/>
        <w:autoSpaceDE/>
        <w:autoSpaceDN/>
        <w:bidi w:val="0"/>
        <w:adjustRightInd/>
        <w:snapToGrid/>
        <w:spacing w:line="586" w:lineRule="exact"/>
        <w:ind w:firstLine="648"/>
        <w:textAlignment w:val="auto"/>
        <w:rPr>
          <w:rFonts w:ascii="Times New Roman" w:hAnsi="Times New Roman" w:eastAsia="华文仿宋" w:cs="Times New Roman"/>
          <w:sz w:val="32"/>
        </w:rPr>
      </w:pPr>
      <w:r>
        <w:rPr>
          <w:rFonts w:hint="eastAsia" w:ascii="Times New Roman" w:hAnsi="Times New Roman" w:eastAsia="华文仿宋" w:cs="Times New Roman"/>
          <w:sz w:val="32"/>
        </w:rPr>
        <w:t>（十一）地方政府规定的其他情形。</w:t>
      </w:r>
    </w:p>
    <w:p>
      <w:pPr>
        <w:keepNext w:val="0"/>
        <w:keepLines w:val="0"/>
        <w:pageBreakBefore w:val="0"/>
        <w:kinsoku/>
        <w:wordWrap/>
        <w:overflowPunct/>
        <w:topLinePunct w:val="0"/>
        <w:autoSpaceDE/>
        <w:autoSpaceDN/>
        <w:bidi w:val="0"/>
        <w:adjustRightInd/>
        <w:snapToGrid/>
        <w:spacing w:line="586" w:lineRule="exact"/>
        <w:ind w:firstLine="636"/>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第二十九条</w:t>
      </w:r>
      <w:r>
        <w:rPr>
          <w:rFonts w:hint="eastAsia" w:ascii="方正楷体_GBK" w:hAnsi="方正楷体_GBK" w:eastAsia="方正楷体_GBK" w:cs="方正楷体_GBK"/>
          <w:b/>
          <w:bCs/>
          <w:sz w:val="32"/>
          <w:lang w:val="en-US" w:eastAsia="zh-CN"/>
        </w:rPr>
        <w:t xml:space="preserve"> </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退出、收回宅基地的，应当及时办理宅基地使用权注销登记。退出、收回的宅基地应当优先用于保障农村集体经济组织成员的住宅建设用地需求；富余的土地可以按照有关规定进行复垦或用于建设农村公共服务设施、发展乡村产业等；涉及转为农村集体经营性建设用地入市的，依法履行相关程序。</w:t>
      </w:r>
    </w:p>
    <w:p>
      <w:pPr>
        <w:keepNext w:val="0"/>
        <w:keepLines w:val="0"/>
        <w:pageBreakBefore w:val="0"/>
        <w:kinsoku/>
        <w:wordWrap/>
        <w:overflowPunct/>
        <w:topLinePunct w:val="0"/>
        <w:autoSpaceDE/>
        <w:autoSpaceDN/>
        <w:bidi w:val="0"/>
        <w:adjustRightInd/>
        <w:snapToGrid/>
        <w:spacing w:line="586" w:lineRule="exact"/>
        <w:ind w:firstLine="636"/>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第三十条</w:t>
      </w:r>
      <w:r>
        <w:rPr>
          <w:rFonts w:hint="eastAsia" w:ascii="方正楷体_GBK" w:hAnsi="方正楷体_GBK" w:eastAsia="方正楷体_GBK" w:cs="方正楷体_GBK"/>
          <w:b/>
          <w:bCs/>
          <w:sz w:val="32"/>
          <w:lang w:val="en-US" w:eastAsia="zh-CN"/>
        </w:rPr>
        <w:t xml:space="preserve"> </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严禁城镇居民到农村购买宅基地，严禁下乡利用农村宅基地建设别墅大院和私人会馆，严禁借流转之名违法圈占、买卖宅基地。</w:t>
      </w:r>
    </w:p>
    <w:p>
      <w:pPr>
        <w:keepNext w:val="0"/>
        <w:keepLines w:val="0"/>
        <w:pageBreakBefore w:val="0"/>
        <w:kinsoku/>
        <w:wordWrap/>
        <w:overflowPunct/>
        <w:topLinePunct w:val="0"/>
        <w:autoSpaceDE/>
        <w:autoSpaceDN/>
        <w:bidi w:val="0"/>
        <w:adjustRightInd/>
        <w:snapToGrid/>
        <w:spacing w:line="586" w:lineRule="exact"/>
        <w:textAlignment w:val="auto"/>
        <w:rPr>
          <w:rFonts w:ascii="Times New Roman" w:hAnsi="Times New Roman" w:eastAsia="华文仿宋" w:cs="Times New Roman"/>
          <w:sz w:val="32"/>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Times New Roman" w:hAnsi="Times New Roman" w:eastAsia="黑体" w:cs="Times New Roman"/>
          <w:sz w:val="32"/>
        </w:rPr>
      </w:pPr>
      <w:r>
        <w:rPr>
          <w:rFonts w:hint="eastAsia" w:ascii="Times New Roman" w:hAnsi="Times New Roman" w:eastAsia="黑体" w:cs="Times New Roman"/>
          <w:sz w:val="32"/>
        </w:rPr>
        <w:t>第六章  监督管理</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隶书" w:cs="Times New Roman"/>
          <w:sz w:val="32"/>
        </w:rPr>
      </w:pPr>
      <w:r>
        <w:rPr>
          <w:rFonts w:hint="eastAsia" w:ascii="方正楷体_GBK" w:hAnsi="方正楷体_GBK" w:eastAsia="方正楷体_GBK" w:cs="方正楷体_GBK"/>
          <w:b/>
          <w:bCs/>
          <w:sz w:val="32"/>
        </w:rPr>
        <w:t>第三十一条</w:t>
      </w:r>
      <w:r>
        <w:rPr>
          <w:rFonts w:hint="eastAsia" w:ascii="Times New Roman" w:hAnsi="Times New Roman" w:eastAsia="华文仿宋" w:cs="Times New Roman"/>
          <w:sz w:val="32"/>
        </w:rPr>
        <w:t xml:space="preserve"> </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乡镇人民政府（街道办事处）要切实加强对农村宅基地的审批管理工作，严格依法行政，加强日常监管，建立健全和完善动态巡查制度，及时发现和严肃查处宅基地违法违规行为，认真做好本辖区内土地管理法律法规的宣传、村镇建设规划的编制与实施、废旧宅基地复垦的监督管理和土地违法案件的查处等工作。其中县城中心城区违反规划的行为由县城市综合执法管理局负责巡查、查处。</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第三十二条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村民自治组织应依法制定符合本地实际的村规民约，积极协助做好宅基地申请资格审查、建房信息公示、土地置换、权属纠纷调处、宅基地收回、闲置宅基地复垦、违法问题查处等相关工作。</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第三十三条</w:t>
      </w:r>
      <w:r>
        <w:rPr>
          <w:rFonts w:hint="eastAsia" w:ascii="方正楷体_GBK" w:hAnsi="方正楷体_GBK" w:eastAsia="方正楷体_GBK" w:cs="方正楷体_GBK"/>
          <w:b/>
          <w:bCs/>
          <w:sz w:val="32"/>
          <w:lang w:val="en-US" w:eastAsia="zh-CN"/>
        </w:rPr>
        <w:t xml:space="preserve"> </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县自然资源局对违反乡村规划法律法规的行为进行监督检查；县农业农村局对违反农村宅基地管理法律法规的行为进行监督检查。县住房和城乡建设局对农村住房建设设计、施工质量、施工安全进行监督管理。县交通、生态环境、水利、林业、电力、民政等部门要配合做好农村宅基地管理工作。供水、供电部门为村民建房施工办理水、电等供应或者接入手续时，应当要求建房村民出示乡镇人民政府（街道办事处）批准的建房证书；未办理批准手续的，不得为其办理供应或者接入手续。</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Times New Roman" w:hAnsi="Times New Roman" w:eastAsia="华文仿宋" w:cs="Times New Roman"/>
          <w:sz w:val="32"/>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Times New Roman" w:hAnsi="Times New Roman" w:eastAsia="黑体" w:cs="Times New Roman"/>
          <w:sz w:val="32"/>
        </w:rPr>
      </w:pPr>
      <w:r>
        <w:rPr>
          <w:rFonts w:hint="eastAsia" w:ascii="Times New Roman" w:hAnsi="Times New Roman" w:eastAsia="黑体" w:cs="Times New Roman"/>
          <w:sz w:val="32"/>
        </w:rPr>
        <w:t>第七章   法律责任</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第三十四条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在乡镇、村庄规划区内未依法取得规划许可证或者未按照规划许可的规定进行建设的，由乡镇人民政府（街道办事处）责令停止建设、限期改正；在县城中心城区内未依法取得规划许可证或者未按照规划许可的规定进行建设的，由县城市综合执法管理局责令停止建设、限期改正；逾期不改正的，依法予以拆除。</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Times New Roman" w:hAnsi="Times New Roman" w:eastAsia="华文仿宋" w:cs="Times New Roman"/>
          <w:sz w:val="32"/>
        </w:rPr>
      </w:pPr>
      <w:r>
        <w:rPr>
          <w:rFonts w:hint="eastAsia" w:ascii="Times New Roman" w:hAnsi="Times New Roman" w:eastAsia="华文仿宋" w:cs="Times New Roman"/>
          <w:sz w:val="32"/>
        </w:rPr>
        <w:t>农村村民未经批准或者采取欺骗手段骗取批准，非法占用土地建住宅的，由乡镇人民政府（街道办事处）依照县农业农村局的委托，责令退还非法占用的土地，限期拆除在非法占用的土地上新建的房屋。复杂、影响重大的案件，由县农业农村局直接负责受理，责令退还非法占用的土地，限期拆除在非法占用的土地上新建的房屋。超过省、自治区、直辖市规定的标准，多占的土地以非法占用土地论处。涉及占用耕地的限期恢复种植条件。</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第三十五条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承诺建新拆旧的建房户未按期限自行处置旧房的，由乡镇人民政府（街道办事处）责令限期拆除，逾期仍不拆除的，依法予以强制拆除。</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方正楷体_GBK" w:hAnsi="方正楷体_GBK" w:eastAsia="方正楷体_GBK" w:cs="方正楷体_GBK"/>
          <w:b/>
          <w:bCs/>
          <w:sz w:val="32"/>
        </w:rPr>
        <w:t>第三十六条</w:t>
      </w:r>
      <w:r>
        <w:rPr>
          <w:rFonts w:hint="eastAsia" w:ascii="方正楷体_GBK" w:hAnsi="方正楷体_GBK" w:eastAsia="方正楷体_GBK" w:cs="方正楷体_GBK"/>
          <w:b/>
          <w:bCs/>
          <w:sz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在实施农村宅基地管理工作中，阻挠、干涉、妨碍工作人员依法执行公务的，依照《中华人民共和国治安管理处罚法》的有关规定予以处罚；构成犯罪的，移交司法机关依法追究刑事责任。</w:t>
      </w:r>
    </w:p>
    <w:p>
      <w:pPr>
        <w:keepNext w:val="0"/>
        <w:keepLines w:val="0"/>
        <w:pageBreakBefore w:val="0"/>
        <w:widowControl/>
        <w:kinsoku/>
        <w:wordWrap/>
        <w:overflowPunct/>
        <w:topLinePunct w:val="0"/>
        <w:autoSpaceDE/>
        <w:autoSpaceDN/>
        <w:bidi w:val="0"/>
        <w:adjustRightInd/>
        <w:snapToGrid/>
        <w:spacing w:line="586" w:lineRule="exact"/>
        <w:ind w:firstLine="643" w:firstLineChars="200"/>
        <w:jc w:val="left"/>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第三十七条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县人民政府有关部门和乡镇人民政府（街道办事处）及其工作人员，有下列情形之一的，依照有关规定追究相关人员责任：</w:t>
      </w:r>
    </w:p>
    <w:p>
      <w:pPr>
        <w:keepNext w:val="0"/>
        <w:keepLines w:val="0"/>
        <w:pageBreakBefore w:val="0"/>
        <w:widowControl/>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（一）未依法编制或修改村庄规划的；</w:t>
      </w:r>
    </w:p>
    <w:p>
      <w:pPr>
        <w:keepNext w:val="0"/>
        <w:keepLines w:val="0"/>
        <w:pageBreakBefore w:val="0"/>
        <w:widowControl/>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（二）未依法办理规划许可和用地审批手续的；</w:t>
      </w:r>
    </w:p>
    <w:p>
      <w:pPr>
        <w:keepNext w:val="0"/>
        <w:keepLines w:val="0"/>
        <w:pageBreakBefore w:val="0"/>
        <w:widowControl/>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（三）未按照规定免费提供放线服务的；</w:t>
      </w:r>
    </w:p>
    <w:p>
      <w:pPr>
        <w:keepNext w:val="0"/>
        <w:keepLines w:val="0"/>
        <w:pageBreakBefore w:val="0"/>
        <w:widowControl/>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（四）未按照规定进行规划、用地核实的；</w:t>
      </w:r>
    </w:p>
    <w:p>
      <w:pPr>
        <w:keepNext w:val="0"/>
        <w:keepLines w:val="0"/>
        <w:pageBreakBefore w:val="0"/>
        <w:widowControl/>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（五）未按照要求进行整治的；</w:t>
      </w:r>
    </w:p>
    <w:p>
      <w:pPr>
        <w:keepNext w:val="0"/>
        <w:keepLines w:val="0"/>
        <w:pageBreakBefore w:val="0"/>
        <w:widowControl/>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（六）其他玩忽职守、滥用职权、徇私舞弊的行为。</w:t>
      </w:r>
    </w:p>
    <w:p>
      <w:pPr>
        <w:keepNext w:val="0"/>
        <w:keepLines w:val="0"/>
        <w:pageBreakBefore w:val="0"/>
        <w:widowControl/>
        <w:kinsoku/>
        <w:wordWrap/>
        <w:overflowPunct/>
        <w:topLinePunct w:val="0"/>
        <w:autoSpaceDE/>
        <w:autoSpaceDN/>
        <w:bidi w:val="0"/>
        <w:adjustRightInd/>
        <w:snapToGrid/>
        <w:spacing w:line="586" w:lineRule="exact"/>
        <w:ind w:firstLine="640" w:firstLineChars="200"/>
        <w:jc w:val="left"/>
        <w:textAlignment w:val="auto"/>
        <w:rPr>
          <w:rFonts w:ascii="Times New Roman" w:hAnsi="Times New Roman" w:eastAsia="华文仿宋" w:cs="Times New Roman"/>
          <w:sz w:val="32"/>
        </w:rPr>
      </w:pPr>
    </w:p>
    <w:p>
      <w:pPr>
        <w:keepNext w:val="0"/>
        <w:keepLines w:val="0"/>
        <w:pageBreakBefore w:val="0"/>
        <w:kinsoku/>
        <w:wordWrap/>
        <w:overflowPunct/>
        <w:topLinePunct w:val="0"/>
        <w:autoSpaceDE/>
        <w:autoSpaceDN/>
        <w:bidi w:val="0"/>
        <w:adjustRightInd/>
        <w:snapToGrid/>
        <w:spacing w:line="586" w:lineRule="exact"/>
        <w:jc w:val="center"/>
        <w:textAlignment w:val="auto"/>
        <w:rPr>
          <w:rFonts w:ascii="Times New Roman" w:hAnsi="Times New Roman" w:eastAsia="黑体" w:cs="Times New Roman"/>
          <w:sz w:val="32"/>
        </w:rPr>
      </w:pPr>
      <w:r>
        <w:rPr>
          <w:rFonts w:hint="eastAsia" w:ascii="Times New Roman" w:hAnsi="Times New Roman" w:eastAsia="黑体" w:cs="Times New Roman"/>
          <w:sz w:val="32"/>
        </w:rPr>
        <w:t>第八章   附则</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color w:val="FF0000"/>
          <w:sz w:val="32"/>
        </w:rPr>
      </w:pPr>
      <w:r>
        <w:rPr>
          <w:rFonts w:hint="eastAsia" w:ascii="方正楷体_GBK" w:hAnsi="方正楷体_GBK" w:eastAsia="方正楷体_GBK" w:cs="方正楷体_GBK"/>
          <w:b/>
          <w:bCs/>
          <w:sz w:val="32"/>
        </w:rPr>
        <w:t>第三十八条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未编制空间规划的建设用地不得实施规划许可。</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ascii="Times New Roman" w:hAnsi="Times New Roman" w:eastAsia="华文仿宋" w:cs="Times New Roman"/>
          <w:sz w:val="32"/>
        </w:rPr>
      </w:pPr>
      <w:r>
        <w:rPr>
          <w:rFonts w:hint="eastAsia" w:ascii="方正楷体_GBK" w:hAnsi="方正楷体_GBK" w:eastAsia="方正楷体_GBK" w:cs="方正楷体_GBK"/>
          <w:b/>
          <w:bCs/>
          <w:sz w:val="32"/>
        </w:rPr>
        <w:t>第三十九条</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z w:val="32"/>
        </w:rPr>
        <w:t>本细则由县农业农村局、县自然资源局负责解释，自发布之日起施行。</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Times New Roman" w:hAnsi="Times New Roman" w:eastAsia="华文仿宋" w:cs="Times New Roman"/>
          <w:sz w:val="32"/>
        </w:rPr>
      </w:pP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Times New Roman" w:hAnsi="Times New Roman" w:eastAsia="华文仿宋" w:cs="Times New Roman"/>
          <w:sz w:val="32"/>
        </w:rPr>
      </w:pP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ascii="Times New Roman" w:hAnsi="Times New Roman" w:eastAsia="华文仿宋" w:cs="Times New Roman"/>
          <w:sz w:val="32"/>
        </w:rPr>
      </w:pPr>
      <w:r>
        <w:rPr>
          <w:rFonts w:hint="eastAsia" w:ascii="Times New Roman" w:hAnsi="Times New Roman" w:eastAsia="华文仿宋" w:cs="Times New Roman"/>
          <w:sz w:val="32"/>
        </w:rPr>
        <w:t>附件：1.隆回县农村村民宅基地审批流程图（城镇规划区外）</w:t>
      </w:r>
    </w:p>
    <w:p>
      <w:pPr>
        <w:keepNext w:val="0"/>
        <w:keepLines w:val="0"/>
        <w:pageBreakBefore w:val="0"/>
        <w:widowControl/>
        <w:kinsoku/>
        <w:wordWrap/>
        <w:overflowPunct/>
        <w:topLinePunct w:val="0"/>
        <w:autoSpaceDE/>
        <w:autoSpaceDN/>
        <w:bidi w:val="0"/>
        <w:adjustRightInd/>
        <w:snapToGrid/>
        <w:spacing w:line="586" w:lineRule="exact"/>
        <w:jc w:val="left"/>
        <w:textAlignment w:val="auto"/>
        <w:rPr>
          <w:rFonts w:ascii="Times New Roman" w:hAnsi="Times New Roman" w:eastAsia="华文仿宋" w:cs="Times New Roman"/>
          <w:sz w:val="32"/>
        </w:rPr>
      </w:pPr>
      <w:r>
        <w:rPr>
          <w:rFonts w:hint="eastAsia" w:ascii="Times New Roman" w:hAnsi="Times New Roman" w:eastAsia="华文仿宋" w:cs="Times New Roman"/>
          <w:sz w:val="32"/>
        </w:rPr>
        <w:t xml:space="preserve">         </w:t>
      </w:r>
      <w:r>
        <w:rPr>
          <w:rFonts w:hint="eastAsia" w:ascii="Times New Roman" w:hAnsi="Times New Roman" w:eastAsia="华文仿宋" w:cs="Times New Roman"/>
          <w:sz w:val="32"/>
          <w:lang w:val="en-US" w:eastAsia="zh-CN"/>
        </w:rPr>
        <w:t xml:space="preserve"> </w:t>
      </w:r>
      <w:r>
        <w:rPr>
          <w:rFonts w:hint="eastAsia" w:ascii="Times New Roman" w:hAnsi="Times New Roman" w:eastAsia="华文仿宋" w:cs="Times New Roman"/>
          <w:spacing w:val="-20"/>
          <w:w w:val="95"/>
          <w:sz w:val="32"/>
        </w:rPr>
        <w:t>2.隆回县农村村民宅基地审批流程图（城镇规划区内）</w:t>
      </w:r>
      <w:r>
        <w:rPr>
          <w:rFonts w:ascii="Times New Roman" w:hAnsi="Times New Roman" w:eastAsia="华文仿宋" w:cs="Times New Roman"/>
          <w:sz w:val="32"/>
        </w:rPr>
        <w:br w:type="page"/>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隆回县农村村民宅基地审批流程图</w:t>
      </w:r>
    </w:p>
    <w:p>
      <w:pPr>
        <w:jc w:val="center"/>
        <w:rPr>
          <w:rFonts w:ascii="Times New Roman" w:hAnsi="Times New Roman" w:eastAsia="华文仿宋" w:cs="Times New Roman"/>
          <w:bCs/>
          <w:sz w:val="32"/>
          <w:szCs w:val="42"/>
        </w:rPr>
      </w:pPr>
      <w:r>
        <w:rPr>
          <w:rFonts w:hint="eastAsia" w:ascii="Times New Roman" w:hAnsi="Times New Roman" w:eastAsia="华文仿宋" w:cs="Times New Roman"/>
          <w:bCs/>
          <w:sz w:val="32"/>
          <w:szCs w:val="42"/>
        </w:rPr>
        <w:t>（城镇规划区外）</w:t>
      </w:r>
    </w:p>
    <w:p>
      <w:pPr>
        <w:rPr>
          <w:sz w:val="32"/>
          <w:szCs w:val="32"/>
        </w:rPr>
      </w:pPr>
      <w:r>
        <mc:AlternateContent>
          <mc:Choice Requires="wpg">
            <w:drawing>
              <wp:anchor distT="0" distB="0" distL="114300" distR="114300" simplePos="0" relativeHeight="251660288" behindDoc="0" locked="0" layoutInCell="1" allowOverlap="1">
                <wp:simplePos x="0" y="0"/>
                <wp:positionH relativeFrom="column">
                  <wp:posOffset>-777875</wp:posOffset>
                </wp:positionH>
                <wp:positionV relativeFrom="paragraph">
                  <wp:posOffset>166370</wp:posOffset>
                </wp:positionV>
                <wp:extent cx="6951345" cy="7962900"/>
                <wp:effectExtent l="0" t="0" r="20955" b="19050"/>
                <wp:wrapNone/>
                <wp:docPr id="92" name="组合 92"/>
                <wp:cNvGraphicFramePr/>
                <a:graphic xmlns:a="http://schemas.openxmlformats.org/drawingml/2006/main">
                  <a:graphicData uri="http://schemas.microsoft.com/office/word/2010/wordprocessingGroup">
                    <wpg:wgp>
                      <wpg:cNvGrpSpPr/>
                      <wpg:grpSpPr>
                        <a:xfrm>
                          <a:off x="0" y="0"/>
                          <a:ext cx="6951453" cy="7962900"/>
                          <a:chOff x="1543" y="3386"/>
                          <a:chExt cx="9912" cy="12476"/>
                        </a:xfrm>
                        <a:effectLst/>
                      </wpg:grpSpPr>
                      <wps:wsp>
                        <wps:cNvPr id="93" name="文本框 44"/>
                        <wps:cNvSpPr txBox="1"/>
                        <wps:spPr>
                          <a:xfrm>
                            <a:off x="5502" y="3386"/>
                            <a:ext cx="1388" cy="546"/>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农户提出申请</w:t>
                              </w:r>
                            </w:p>
                          </w:txbxContent>
                        </wps:txbx>
                        <wps:bodyPr upright="1"/>
                      </wps:wsp>
                      <wps:wsp>
                        <wps:cNvPr id="94" name="文本框 45"/>
                        <wps:cNvSpPr txBox="1"/>
                        <wps:spPr>
                          <a:xfrm>
                            <a:off x="2272" y="4721"/>
                            <a:ext cx="7969" cy="1151"/>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村民委员会组织四邻和小组代表开会讨论，无异议或异议不成立并公示后，指导农户填写《农村宅基地使用承诺书》和《农村宅基地和建房（规划许可）申请表》并附相关资料报乡镇人民政府。</w:t>
                              </w:r>
                            </w:p>
                          </w:txbxContent>
                        </wps:txbx>
                        <wps:bodyPr upright="1"/>
                      </wps:wsp>
                      <wps:wsp>
                        <wps:cNvPr id="95" name="文本框 46"/>
                        <wps:cNvSpPr txBox="1"/>
                        <wps:spPr>
                          <a:xfrm>
                            <a:off x="4348" y="6219"/>
                            <a:ext cx="3100" cy="70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00" w:lineRule="exact"/>
                                <w:rPr>
                                  <w:rFonts w:ascii="宋体" w:hAnsi="宋体" w:cs="宋体"/>
                                  <w:sz w:val="18"/>
                                  <w:szCs w:val="18"/>
                                </w:rPr>
                              </w:pPr>
                              <w:r>
                                <w:rPr>
                                  <w:rFonts w:hint="eastAsia" w:ascii="宋体" w:hAnsi="宋体" w:cs="宋体"/>
                                  <w:sz w:val="18"/>
                                  <w:szCs w:val="18"/>
                                </w:rPr>
                                <w:t>乡镇人民政府在5个工作日内组织</w:t>
                              </w:r>
                            </w:p>
                            <w:p>
                              <w:pPr>
                                <w:spacing w:line="300" w:lineRule="exact"/>
                                <w:rPr>
                                  <w:rFonts w:ascii="宋体" w:hAnsi="宋体" w:cs="宋体"/>
                                  <w:sz w:val="18"/>
                                  <w:szCs w:val="18"/>
                                </w:rPr>
                              </w:pPr>
                              <w:r>
                                <w:rPr>
                                  <w:rFonts w:hint="eastAsia" w:ascii="宋体" w:hAnsi="宋体" w:cs="宋体"/>
                                  <w:sz w:val="18"/>
                                  <w:szCs w:val="18"/>
                                </w:rPr>
                                <w:t>进行初审和现场踏勘审查（一到场）</w:t>
                              </w:r>
                            </w:p>
                          </w:txbxContent>
                        </wps:txbx>
                        <wps:bodyPr upright="1"/>
                      </wps:wsp>
                      <wps:wsp>
                        <wps:cNvPr id="96" name="文本框 47"/>
                        <wps:cNvSpPr txBox="1"/>
                        <wps:spPr>
                          <a:xfrm>
                            <a:off x="7821" y="6219"/>
                            <a:ext cx="1351" cy="70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00" w:lineRule="exact"/>
                                <w:rPr>
                                  <w:rFonts w:ascii="宋体" w:hAnsi="宋体" w:cs="宋体"/>
                                  <w:sz w:val="18"/>
                                  <w:szCs w:val="18"/>
                                </w:rPr>
                              </w:pPr>
                              <w:r>
                                <w:rPr>
                                  <w:rFonts w:hint="eastAsia" w:ascii="宋体" w:hAnsi="宋体" w:cs="宋体"/>
                                  <w:sz w:val="18"/>
                                  <w:szCs w:val="18"/>
                                </w:rPr>
                                <w:t>审查未通过，</w:t>
                              </w:r>
                            </w:p>
                            <w:p>
                              <w:pPr>
                                <w:spacing w:line="300" w:lineRule="exact"/>
                                <w:rPr>
                                  <w:rFonts w:ascii="宋体" w:hAnsi="宋体" w:cs="宋体"/>
                                  <w:sz w:val="18"/>
                                  <w:szCs w:val="18"/>
                                </w:rPr>
                              </w:pPr>
                              <w:r>
                                <w:rPr>
                                  <w:rFonts w:hint="eastAsia" w:ascii="宋体" w:hAnsi="宋体" w:cs="宋体"/>
                                  <w:sz w:val="18"/>
                                  <w:szCs w:val="18"/>
                                </w:rPr>
                                <w:t>出具告知书</w:t>
                              </w:r>
                            </w:p>
                          </w:txbxContent>
                        </wps:txbx>
                        <wps:bodyPr upright="1"/>
                      </wps:wsp>
                      <wps:wsp>
                        <wps:cNvPr id="97" name="文本框 48"/>
                        <wps:cNvSpPr txBox="1"/>
                        <wps:spPr>
                          <a:xfrm>
                            <a:off x="1543" y="7449"/>
                            <a:ext cx="1738" cy="1183"/>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ind w:left="-63" w:leftChars="-30" w:right="-63" w:rightChars="-30"/>
                                <w:rPr>
                                  <w:rFonts w:ascii="宋体" w:hAnsi="宋体" w:cs="宋体"/>
                                  <w:color w:val="000000" w:themeColor="text1"/>
                                  <w:spacing w:val="-6"/>
                                  <w:w w:val="99"/>
                                  <w:sz w:val="16"/>
                                  <w:szCs w:val="16"/>
                                  <w14:textFill>
                                    <w14:solidFill>
                                      <w14:schemeClr w14:val="tx1"/>
                                    </w14:solidFill>
                                  </w14:textFill>
                                </w:rPr>
                              </w:pPr>
                              <w:r>
                                <w:rPr>
                                  <w:rFonts w:hint="eastAsia" w:ascii="宋体" w:hAnsi="宋体" w:cs="宋体"/>
                                  <w:color w:val="000000" w:themeColor="text1"/>
                                  <w:spacing w:val="-6"/>
                                  <w:w w:val="99"/>
                                  <w:sz w:val="16"/>
                                  <w:szCs w:val="16"/>
                                  <w14:textFill>
                                    <w14:solidFill>
                                      <w14:schemeClr w14:val="tx1"/>
                                    </w14:solidFill>
                                  </w14:textFill>
                                </w:rPr>
                                <w:t>乡镇农业部门负责核查村民的“一户一宅”资格，对村民委员会提交的资料及履行的程序进行审查，拟定宅基地用地面积。</w:t>
                              </w:r>
                            </w:p>
                            <w:p/>
                          </w:txbxContent>
                        </wps:txbx>
                        <wps:bodyPr upright="1"/>
                      </wps:wsp>
                      <wps:wsp>
                        <wps:cNvPr id="98" name="文本框 49"/>
                        <wps:cNvSpPr txBox="1"/>
                        <wps:spPr>
                          <a:xfrm>
                            <a:off x="3387" y="7450"/>
                            <a:ext cx="2478" cy="1182"/>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ind w:left="-63" w:leftChars="-30" w:right="-63" w:rightChars="-30"/>
                              </w:pPr>
                              <w:r>
                                <w:rPr>
                                  <w:rFonts w:hint="eastAsia" w:ascii="宋体" w:hAnsi="宋体" w:cs="宋体"/>
                                  <w:color w:val="000000" w:themeColor="text1"/>
                                  <w:spacing w:val="-6"/>
                                  <w:w w:val="99"/>
                                  <w:sz w:val="16"/>
                                  <w:szCs w:val="16"/>
                                  <w14:textFill>
                                    <w14:solidFill>
                                      <w14:schemeClr w14:val="tx1"/>
                                    </w14:solidFill>
                                  </w14:textFill>
                                </w:rPr>
                                <w:t>乡镇自资部门负责核查用地建住宅选址是否符合用地规划、用途管制，是否存在地质灾害隐患等，确需切坡的应指导村民做好坡体防护。负责空间规划、农用地转用的上报办理</w:t>
                              </w:r>
                              <w:r>
                                <w:rPr>
                                  <w:rFonts w:hint="eastAsia" w:ascii="宋体" w:hAnsi="宋体" w:cs="宋体"/>
                                  <w:spacing w:val="-6"/>
                                  <w:w w:val="99"/>
                                  <w:sz w:val="16"/>
                                  <w:szCs w:val="16"/>
                                </w:rPr>
                                <w:t>。</w:t>
                              </w:r>
                            </w:p>
                          </w:txbxContent>
                        </wps:txbx>
                        <wps:bodyPr upright="1"/>
                      </wps:wsp>
                      <wps:wsp>
                        <wps:cNvPr id="99" name="文本框 50"/>
                        <wps:cNvSpPr txBox="1"/>
                        <wps:spPr>
                          <a:xfrm>
                            <a:off x="7492" y="7455"/>
                            <a:ext cx="2168" cy="1177"/>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40" w:lineRule="exact"/>
                                <w:rPr>
                                  <w:rFonts w:ascii="宋体" w:hAnsi="宋体" w:cs="宋体"/>
                                  <w:spacing w:val="-6"/>
                                  <w:w w:val="99"/>
                                  <w:sz w:val="16"/>
                                  <w:szCs w:val="16"/>
                                </w:rPr>
                              </w:pPr>
                              <w:r>
                                <w:rPr>
                                  <w:rFonts w:hint="eastAsia" w:ascii="宋体" w:hAnsi="宋体" w:cs="宋体"/>
                                  <w:spacing w:val="-6"/>
                                  <w:w w:val="99"/>
                                  <w:sz w:val="16"/>
                                  <w:szCs w:val="16"/>
                                </w:rPr>
                                <w:t>乡镇承担农村住房设计、施工监督管理服务事务的机构负责审查设计方案（设计图）和施工方案，指导选择农村建筑工匠等。</w:t>
                              </w:r>
                            </w:p>
                          </w:txbxContent>
                        </wps:txbx>
                        <wps:bodyPr upright="1"/>
                      </wps:wsp>
                      <wps:wsp>
                        <wps:cNvPr id="100" name="文本框 51"/>
                        <wps:cNvSpPr txBox="1"/>
                        <wps:spPr>
                          <a:xfrm>
                            <a:off x="9735" y="7469"/>
                            <a:ext cx="1720" cy="114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ind w:left="-105" w:leftChars="-50" w:right="-105" w:rightChars="-50"/>
                                <w:rPr>
                                  <w:rFonts w:ascii="宋体" w:hAnsi="宋体" w:cs="宋体"/>
                                  <w:spacing w:val="-6"/>
                                  <w:w w:val="99"/>
                                  <w:sz w:val="16"/>
                                  <w:szCs w:val="16"/>
                                </w:rPr>
                              </w:pPr>
                              <w:r>
                                <w:rPr>
                                  <w:rFonts w:hint="eastAsia" w:ascii="宋体" w:hAnsi="宋体" w:cs="宋体"/>
                                  <w:spacing w:val="-6"/>
                                  <w:w w:val="99"/>
                                  <w:sz w:val="16"/>
                                  <w:szCs w:val="16"/>
                                </w:rPr>
                                <w:t>涉及林业、交通、水利、生态环境、电力、通信、燃气等相关内容的审查由乡镇承担相关事务的机构、单位依各自职责审查有关内容</w:t>
                              </w:r>
                            </w:p>
                          </w:txbxContent>
                        </wps:txbx>
                        <wps:bodyPr upright="1"/>
                      </wps:wsp>
                      <wps:wsp>
                        <wps:cNvPr id="101" name="文本框 52"/>
                        <wps:cNvSpPr txBox="1"/>
                        <wps:spPr>
                          <a:xfrm>
                            <a:off x="2818" y="9366"/>
                            <a:ext cx="6749"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jc w:val="center"/>
                                <w:rPr>
                                  <w:rFonts w:ascii="宋体" w:hAnsi="宋体" w:cs="宋体"/>
                                  <w:szCs w:val="21"/>
                                </w:rPr>
                              </w:pPr>
                              <w:r>
                                <w:rPr>
                                  <w:rFonts w:hint="eastAsia" w:ascii="宋体" w:hAnsi="宋体" w:cs="宋体"/>
                                  <w:sz w:val="18"/>
                                  <w:szCs w:val="18"/>
                                </w:rPr>
                                <w:t>乡镇农业部门综合各有关机构、单位意见，提出审批建议</w:t>
                              </w:r>
                            </w:p>
                          </w:txbxContent>
                        </wps:txbx>
                        <wps:bodyPr upright="1"/>
                      </wps:wsp>
                      <wps:wsp>
                        <wps:cNvPr id="102" name="文本框 53"/>
                        <wps:cNvSpPr txBox="1"/>
                        <wps:spPr>
                          <a:xfrm>
                            <a:off x="3613" y="10207"/>
                            <a:ext cx="3720"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乡镇人民政府组织相关机构、单位联合会审</w:t>
                              </w:r>
                            </w:p>
                          </w:txbxContent>
                        </wps:txbx>
                        <wps:bodyPr upright="1"/>
                      </wps:wsp>
                      <wps:wsp>
                        <wps:cNvPr id="103" name="文本框 54"/>
                        <wps:cNvSpPr txBox="1"/>
                        <wps:spPr>
                          <a:xfrm>
                            <a:off x="7722" y="10202"/>
                            <a:ext cx="2266"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会审未通过，出具告知书</w:t>
                              </w:r>
                            </w:p>
                          </w:txbxContent>
                        </wps:txbx>
                        <wps:bodyPr upright="1"/>
                      </wps:wsp>
                      <wps:wsp>
                        <wps:cNvPr id="104" name="文本框 55"/>
                        <wps:cNvSpPr txBox="1"/>
                        <wps:spPr>
                          <a:xfrm>
                            <a:off x="1688" y="11196"/>
                            <a:ext cx="9579"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jc w:val="center"/>
                                <w:rPr>
                                  <w:rFonts w:ascii="宋体" w:hAnsi="宋体" w:cs="宋体"/>
                                  <w:sz w:val="18"/>
                                  <w:szCs w:val="18"/>
                                </w:rPr>
                              </w:pPr>
                              <w:r>
                                <w:rPr>
                                  <w:rFonts w:hint="eastAsia" w:ascii="宋体" w:hAnsi="宋体" w:cs="宋体"/>
                                  <w:spacing w:val="-11"/>
                                  <w:w w:val="99"/>
                                  <w:sz w:val="18"/>
                                  <w:szCs w:val="18"/>
                                </w:rPr>
                                <w:t>乡镇人民政府颁发《乡村建设规划许可证》，《农村宅基地批准书》，并及时报县级农业农村、自然资源、住房和城乡建设等部门备案</w:t>
                              </w:r>
                            </w:p>
                            <w:p>
                              <w:pPr>
                                <w:spacing w:line="320" w:lineRule="exact"/>
                                <w:rPr>
                                  <w:rFonts w:ascii="宋体" w:hAnsi="宋体" w:cs="宋体"/>
                                  <w:sz w:val="18"/>
                                  <w:szCs w:val="18"/>
                                </w:rPr>
                              </w:pPr>
                            </w:p>
                          </w:txbxContent>
                        </wps:txbx>
                        <wps:bodyPr upright="1"/>
                      </wps:wsp>
                      <wps:wsp>
                        <wps:cNvPr id="105" name="文本框 56"/>
                        <wps:cNvSpPr txBox="1"/>
                        <wps:spPr>
                          <a:xfrm>
                            <a:off x="3613" y="12209"/>
                            <a:ext cx="5309"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乡镇人民政府在5个工作日内组织进行免费定桩放线（二到场）</w:t>
                              </w:r>
                            </w:p>
                          </w:txbxContent>
                        </wps:txbx>
                        <wps:bodyPr upright="1"/>
                      </wps:wsp>
                      <wps:wsp>
                        <wps:cNvPr id="106" name="文本框 57"/>
                        <wps:cNvSpPr txBox="1"/>
                        <wps:spPr>
                          <a:xfrm>
                            <a:off x="3146" y="13161"/>
                            <a:ext cx="6421"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color w:val="FF0000"/>
                                  <w:szCs w:val="21"/>
                                </w:rPr>
                              </w:pPr>
                              <w:r>
                                <w:rPr>
                                  <w:rFonts w:hint="eastAsia" w:ascii="宋体" w:hAnsi="宋体" w:cs="宋体"/>
                                  <w:color w:val="000000" w:themeColor="text1"/>
                                  <w:sz w:val="18"/>
                                  <w:szCs w:val="18"/>
                                  <w14:textFill>
                                    <w14:solidFill>
                                      <w14:schemeClr w14:val="tx1"/>
                                    </w14:solidFill>
                                  </w14:textFill>
                                </w:rPr>
                                <w:t>乡镇人民政府组织开展“三到场、四到场、五到场”工作，对村民建房安全进行监管</w:t>
                              </w:r>
                            </w:p>
                            <w:p>
                              <w:pPr>
                                <w:spacing w:line="320" w:lineRule="exact"/>
                                <w:rPr>
                                  <w:rFonts w:ascii="宋体" w:hAnsi="宋体" w:cs="宋体"/>
                                  <w:szCs w:val="21"/>
                                </w:rPr>
                              </w:pPr>
                            </w:p>
                          </w:txbxContent>
                        </wps:txbx>
                        <wps:bodyPr upright="1"/>
                      </wps:wsp>
                      <wps:wsp>
                        <wps:cNvPr id="107" name="文本框 58"/>
                        <wps:cNvSpPr txBox="1"/>
                        <wps:spPr>
                          <a:xfrm>
                            <a:off x="4069" y="14034"/>
                            <a:ext cx="3903" cy="897"/>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color w:val="FF0000"/>
                                  <w:sz w:val="18"/>
                                  <w:szCs w:val="18"/>
                                </w:rPr>
                              </w:pPr>
                              <w:r>
                                <w:rPr>
                                  <w:rFonts w:hint="eastAsia" w:ascii="宋体" w:hAnsi="宋体" w:cs="宋体"/>
                                  <w:sz w:val="18"/>
                                  <w:szCs w:val="18"/>
                                </w:rPr>
                                <w:t>乡镇人民政府组织相关机构、单位进行竣工验收</w:t>
                              </w:r>
                              <w:r>
                                <w:rPr>
                                  <w:rFonts w:hint="eastAsia" w:ascii="宋体" w:hAnsi="宋体" w:cs="宋体"/>
                                  <w:color w:val="000000" w:themeColor="text1"/>
                                  <w:sz w:val="18"/>
                                  <w:szCs w:val="18"/>
                                  <w14:textFill>
                                    <w14:solidFill>
                                      <w14:schemeClr w14:val="tx1"/>
                                    </w14:solidFill>
                                  </w14:textFill>
                                </w:rPr>
                                <w:t>（六到场）</w:t>
                              </w:r>
                              <w:r>
                                <w:rPr>
                                  <w:rFonts w:hint="eastAsia" w:ascii="宋体" w:hAnsi="宋体" w:cs="宋体"/>
                                  <w:sz w:val="18"/>
                                  <w:szCs w:val="18"/>
                                </w:rPr>
                                <w:t>，出具验收意</w:t>
                              </w:r>
                              <w:r>
                                <w:rPr>
                                  <w:rFonts w:hint="eastAsia" w:ascii="宋体" w:hAnsi="宋体" w:cs="宋体"/>
                                  <w:color w:val="000000" w:themeColor="text1"/>
                                  <w:sz w:val="18"/>
                                  <w:szCs w:val="18"/>
                                  <w14:textFill>
                                    <w14:solidFill>
                                      <w14:schemeClr w14:val="tx1"/>
                                    </w14:solidFill>
                                  </w14:textFill>
                                </w:rPr>
                                <w:t>见。</w:t>
                              </w:r>
                            </w:p>
                            <w:p>
                              <w:pPr>
                                <w:spacing w:line="320" w:lineRule="exact"/>
                                <w:rPr>
                                  <w:rFonts w:ascii="宋体" w:hAnsi="宋体" w:cs="宋体"/>
                                  <w:sz w:val="18"/>
                                  <w:szCs w:val="18"/>
                                </w:rPr>
                              </w:pPr>
                            </w:p>
                          </w:txbxContent>
                        </wps:txbx>
                        <wps:bodyPr upright="1"/>
                      </wps:wsp>
                      <wps:wsp>
                        <wps:cNvPr id="108" name="文本框 59"/>
                        <wps:cNvSpPr txBox="1"/>
                        <wps:spPr>
                          <a:xfrm>
                            <a:off x="8363" y="14151"/>
                            <a:ext cx="2263" cy="7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60" w:lineRule="exact"/>
                                <w:rPr>
                                  <w:rFonts w:ascii="宋体" w:hAnsi="宋体" w:cs="宋体"/>
                                  <w:sz w:val="18"/>
                                  <w:szCs w:val="18"/>
                                </w:rPr>
                              </w:pPr>
                              <w:r>
                                <w:rPr>
                                  <w:rFonts w:hint="eastAsia" w:ascii="宋体" w:hAnsi="宋体" w:cs="宋体"/>
                                  <w:sz w:val="18"/>
                                  <w:szCs w:val="18"/>
                                </w:rPr>
                                <w:t>验收未通过，提出整改意见或移交执法部门处理</w:t>
                              </w:r>
                            </w:p>
                          </w:txbxContent>
                        </wps:txbx>
                        <wps:bodyPr upright="1"/>
                      </wps:wsp>
                      <wps:wsp>
                        <wps:cNvPr id="109" name="文本框 60"/>
                        <wps:cNvSpPr txBox="1"/>
                        <wps:spPr>
                          <a:xfrm>
                            <a:off x="4069" y="15382"/>
                            <a:ext cx="3928"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县级自然资源部门依农户申请颁发不动产权证</w:t>
                              </w:r>
                              <w:r>
                                <w:rPr>
                                  <w:rFonts w:hint="eastAsia" w:ascii="宋体" w:hAnsi="宋体" w:cs="宋体"/>
                                  <w:sz w:val="18"/>
                                  <w:szCs w:val="18"/>
                                </w:rPr>
                                <w:tab/>
                              </w:r>
                            </w:p>
                          </w:txbxContent>
                        </wps:txbx>
                        <wps:bodyPr upright="1"/>
                      </wps:wsp>
                      <wps:wsp>
                        <wps:cNvPr id="110" name="自选图形 63"/>
                        <wps:cNvCnPr/>
                        <wps:spPr>
                          <a:xfrm>
                            <a:off x="6197" y="3932"/>
                            <a:ext cx="1" cy="796"/>
                          </a:xfrm>
                          <a:prstGeom prst="straightConnector1">
                            <a:avLst/>
                          </a:prstGeom>
                          <a:ln w="9525" cap="flat" cmpd="sng">
                            <a:solidFill>
                              <a:srgbClr val="000000"/>
                            </a:solidFill>
                            <a:prstDash val="solid"/>
                            <a:headEnd type="none" w="med" len="med"/>
                            <a:tailEnd type="triangle" w="med" len="med"/>
                          </a:ln>
                          <a:effectLst/>
                        </wps:spPr>
                        <wps:bodyPr/>
                      </wps:wsp>
                      <wps:wsp>
                        <wps:cNvPr id="111" name="自选图形 64"/>
                        <wps:cNvCnPr/>
                        <wps:spPr>
                          <a:xfrm>
                            <a:off x="6238" y="5888"/>
                            <a:ext cx="0" cy="331"/>
                          </a:xfrm>
                          <a:prstGeom prst="straightConnector1">
                            <a:avLst/>
                          </a:prstGeom>
                          <a:ln w="9525" cap="flat" cmpd="sng">
                            <a:solidFill>
                              <a:srgbClr val="000000"/>
                            </a:solidFill>
                            <a:prstDash val="solid"/>
                            <a:headEnd type="none" w="med" len="med"/>
                            <a:tailEnd type="triangle" w="med" len="med"/>
                          </a:ln>
                          <a:effectLst/>
                        </wps:spPr>
                        <wps:bodyPr/>
                      </wps:wsp>
                      <wps:wsp>
                        <wps:cNvPr id="112" name="自选图形 65"/>
                        <wps:cNvCnPr/>
                        <wps:spPr>
                          <a:xfrm>
                            <a:off x="7448" y="6554"/>
                            <a:ext cx="381" cy="1"/>
                          </a:xfrm>
                          <a:prstGeom prst="straightConnector1">
                            <a:avLst/>
                          </a:prstGeom>
                          <a:ln w="9525" cap="flat" cmpd="sng">
                            <a:solidFill>
                              <a:srgbClr val="000000"/>
                            </a:solidFill>
                            <a:prstDash val="solid"/>
                            <a:headEnd type="none" w="med" len="med"/>
                            <a:tailEnd type="triangle" w="med" len="med"/>
                          </a:ln>
                          <a:effectLst/>
                        </wps:spPr>
                        <wps:bodyPr/>
                      </wps:wsp>
                      <wps:wsp>
                        <wps:cNvPr id="113" name="自选图形 66"/>
                        <wps:cNvCnPr/>
                        <wps:spPr>
                          <a:xfrm>
                            <a:off x="5995" y="6926"/>
                            <a:ext cx="4503" cy="529"/>
                          </a:xfrm>
                          <a:prstGeom prst="straightConnector1">
                            <a:avLst/>
                          </a:prstGeom>
                          <a:ln w="9525" cap="flat" cmpd="sng">
                            <a:solidFill>
                              <a:srgbClr val="000000"/>
                            </a:solidFill>
                            <a:prstDash val="solid"/>
                            <a:headEnd type="none" w="med" len="med"/>
                            <a:tailEnd type="triangle" w="med" len="med"/>
                          </a:ln>
                          <a:effectLst/>
                        </wps:spPr>
                        <wps:bodyPr/>
                      </wps:wsp>
                      <wps:wsp>
                        <wps:cNvPr id="114" name="自选图形 67"/>
                        <wps:cNvCnPr/>
                        <wps:spPr>
                          <a:xfrm>
                            <a:off x="5995" y="6918"/>
                            <a:ext cx="2303" cy="513"/>
                          </a:xfrm>
                          <a:prstGeom prst="straightConnector1">
                            <a:avLst/>
                          </a:prstGeom>
                          <a:ln w="9525" cap="flat" cmpd="sng">
                            <a:solidFill>
                              <a:srgbClr val="000000"/>
                            </a:solidFill>
                            <a:prstDash val="solid"/>
                            <a:headEnd type="none" w="med" len="med"/>
                            <a:tailEnd type="triangle" w="med" len="med"/>
                          </a:ln>
                          <a:effectLst/>
                        </wps:spPr>
                        <wps:bodyPr/>
                      </wps:wsp>
                      <wps:wsp>
                        <wps:cNvPr id="115" name="自选图形 68"/>
                        <wps:cNvCnPr/>
                        <wps:spPr>
                          <a:xfrm flipH="1">
                            <a:off x="4348" y="6914"/>
                            <a:ext cx="1651" cy="507"/>
                          </a:xfrm>
                          <a:prstGeom prst="straightConnector1">
                            <a:avLst/>
                          </a:prstGeom>
                          <a:ln w="9525" cap="flat" cmpd="sng">
                            <a:solidFill>
                              <a:srgbClr val="000000"/>
                            </a:solidFill>
                            <a:prstDash val="solid"/>
                            <a:headEnd type="none" w="med" len="med"/>
                            <a:tailEnd type="triangle" w="med" len="med"/>
                          </a:ln>
                          <a:effectLst/>
                        </wps:spPr>
                        <wps:bodyPr/>
                      </wps:wsp>
                      <wps:wsp>
                        <wps:cNvPr id="116" name="自选图形 69"/>
                        <wps:cNvCnPr/>
                        <wps:spPr>
                          <a:xfrm flipH="1">
                            <a:off x="2003" y="6914"/>
                            <a:ext cx="3979" cy="517"/>
                          </a:xfrm>
                          <a:prstGeom prst="straightConnector1">
                            <a:avLst/>
                          </a:prstGeom>
                          <a:ln w="9525" cap="flat" cmpd="sng">
                            <a:solidFill>
                              <a:srgbClr val="000000"/>
                            </a:solidFill>
                            <a:prstDash val="solid"/>
                            <a:headEnd type="none" w="med" len="med"/>
                            <a:tailEnd type="triangle" w="med" len="med"/>
                          </a:ln>
                          <a:effectLst/>
                        </wps:spPr>
                        <wps:bodyPr/>
                      </wps:wsp>
                      <wps:wsp>
                        <wps:cNvPr id="117" name="自选图形 70"/>
                        <wps:cNvCnPr/>
                        <wps:spPr>
                          <a:xfrm>
                            <a:off x="2194" y="8653"/>
                            <a:ext cx="4044" cy="715"/>
                          </a:xfrm>
                          <a:prstGeom prst="straightConnector1">
                            <a:avLst/>
                          </a:prstGeom>
                          <a:ln w="9525" cap="flat" cmpd="sng">
                            <a:solidFill>
                              <a:srgbClr val="000000"/>
                            </a:solidFill>
                            <a:prstDash val="solid"/>
                            <a:headEnd type="none" w="med" len="med"/>
                            <a:tailEnd type="triangle" w="med" len="med"/>
                          </a:ln>
                          <a:effectLst/>
                        </wps:spPr>
                        <wps:bodyPr/>
                      </wps:wsp>
                      <wps:wsp>
                        <wps:cNvPr id="118" name="自选图形 71"/>
                        <wps:cNvCnPr/>
                        <wps:spPr>
                          <a:xfrm>
                            <a:off x="4539" y="8632"/>
                            <a:ext cx="1699" cy="722"/>
                          </a:xfrm>
                          <a:prstGeom prst="straightConnector1">
                            <a:avLst/>
                          </a:prstGeom>
                          <a:ln w="9525" cap="flat" cmpd="sng">
                            <a:solidFill>
                              <a:srgbClr val="000000"/>
                            </a:solidFill>
                            <a:prstDash val="solid"/>
                            <a:headEnd type="none" w="med" len="med"/>
                            <a:tailEnd type="triangle" w="med" len="med"/>
                          </a:ln>
                          <a:effectLst/>
                        </wps:spPr>
                        <wps:bodyPr/>
                      </wps:wsp>
                      <wps:wsp>
                        <wps:cNvPr id="119" name="自选图形 72"/>
                        <wps:cNvCnPr/>
                        <wps:spPr>
                          <a:xfrm>
                            <a:off x="6238" y="8666"/>
                            <a:ext cx="0" cy="702"/>
                          </a:xfrm>
                          <a:prstGeom prst="straightConnector1">
                            <a:avLst/>
                          </a:prstGeom>
                          <a:ln w="9525" cap="flat" cmpd="sng">
                            <a:solidFill>
                              <a:srgbClr val="000000"/>
                            </a:solidFill>
                            <a:prstDash val="solid"/>
                            <a:headEnd type="none" w="med" len="med"/>
                            <a:tailEnd type="triangle" w="med" len="med"/>
                          </a:ln>
                          <a:effectLst/>
                        </wps:spPr>
                        <wps:bodyPr/>
                      </wps:wsp>
                      <wps:wsp>
                        <wps:cNvPr id="120" name="自选图形 81"/>
                        <wps:cNvCnPr/>
                        <wps:spPr>
                          <a:xfrm flipH="1">
                            <a:off x="6193" y="8614"/>
                            <a:ext cx="4403" cy="752"/>
                          </a:xfrm>
                          <a:prstGeom prst="straightConnector1">
                            <a:avLst/>
                          </a:prstGeom>
                          <a:ln w="9525" cap="flat" cmpd="sng">
                            <a:solidFill>
                              <a:srgbClr val="000000"/>
                            </a:solidFill>
                            <a:prstDash val="solid"/>
                            <a:headEnd type="none" w="med" len="med"/>
                            <a:tailEnd type="triangle" w="med" len="med"/>
                          </a:ln>
                          <a:effectLst/>
                        </wps:spPr>
                        <wps:bodyPr/>
                      </wps:wsp>
                    </wpg:wgp>
                  </a:graphicData>
                </a:graphic>
              </wp:anchor>
            </w:drawing>
          </mc:Choice>
          <mc:Fallback>
            <w:pict>
              <v:group id="_x0000_s1026" o:spid="_x0000_s1026" o:spt="203" style="position:absolute;left:0pt;margin-left:-61.25pt;margin-top:13.1pt;height:627pt;width:547.35pt;z-index:251660288;mso-width-relative:page;mso-height-relative:page;" coordorigin="1543,3386" coordsize="9912,12476" o:gfxdata="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">
                <o:lock v:ext="edit" aspectratio="f"/>
                <v:shape id="文本框 44" o:spid="_x0000_s1026" o:spt="202" type="#_x0000_t202" style="position:absolute;left:5502;top:3386;height:546;width:1388;" fillcolor="#FFFFFF" filled="t" stroked="t" coordsize="21600,21600" o:gfxdata="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9R8L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农户提出申请</w:t>
                        </w:r>
                      </w:p>
                    </w:txbxContent>
                  </v:textbox>
                </v:shape>
                <v:shape id="文本框 45" o:spid="_x0000_s1026" o:spt="202" type="#_x0000_t202" style="position:absolute;left:2272;top:4721;height:1151;width:7969;" fillcolor="#FFFFFF" filled="t" stroked="t" coordsize="21600,21600" o:gfxdata="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HId/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村民委员会组织四邻和小组代表开会讨论，无异议或异议不成立并公示后，指导农户填写《农村宅基地使用承诺书》和《农村宅基地和建房（规划许可）申请表》并附相关资料报乡镇人民政府。</w:t>
                        </w:r>
                      </w:p>
                    </w:txbxContent>
                  </v:textbox>
                </v:shape>
                <v:shape id="文本框 46" o:spid="_x0000_s1026" o:spt="202" type="#_x0000_t202" style="position:absolute;left:4348;top:6219;height:705;width:3100;" fillcolor="#FFFFFF" filled="t" stroked="t" coordsize="21600,21600" o:gfxdata="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UCLk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300" w:lineRule="exact"/>
                          <w:rPr>
                            <w:rFonts w:ascii="宋体" w:hAnsi="宋体" w:cs="宋体"/>
                            <w:sz w:val="18"/>
                            <w:szCs w:val="18"/>
                          </w:rPr>
                        </w:pPr>
                        <w:r>
                          <w:rPr>
                            <w:rFonts w:hint="eastAsia" w:ascii="宋体" w:hAnsi="宋体" w:cs="宋体"/>
                            <w:sz w:val="18"/>
                            <w:szCs w:val="18"/>
                          </w:rPr>
                          <w:t>乡镇人民政府在5个工作日内组织</w:t>
                        </w:r>
                      </w:p>
                      <w:p>
                        <w:pPr>
                          <w:spacing w:line="300" w:lineRule="exact"/>
                          <w:rPr>
                            <w:rFonts w:ascii="宋体" w:hAnsi="宋体" w:cs="宋体"/>
                            <w:sz w:val="18"/>
                            <w:szCs w:val="18"/>
                          </w:rPr>
                        </w:pPr>
                        <w:r>
                          <w:rPr>
                            <w:rFonts w:hint="eastAsia" w:ascii="宋体" w:hAnsi="宋体" w:cs="宋体"/>
                            <w:sz w:val="18"/>
                            <w:szCs w:val="18"/>
                          </w:rPr>
                          <w:t>进行初审和现场踏勘审查（一到场）</w:t>
                        </w:r>
                      </w:p>
                    </w:txbxContent>
                  </v:textbox>
                </v:shape>
                <v:shape id="文本框 47" o:spid="_x0000_s1026" o:spt="202" type="#_x0000_t202" style="position:absolute;left:7821;top:6219;height:705;width:1351;" fillcolor="#FFFFFF" filled="t" stroked="t" coordsize="21600,21600" o:gfxdata="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gryT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300" w:lineRule="exact"/>
                          <w:rPr>
                            <w:rFonts w:ascii="宋体" w:hAnsi="宋体" w:cs="宋体"/>
                            <w:sz w:val="18"/>
                            <w:szCs w:val="18"/>
                          </w:rPr>
                        </w:pPr>
                        <w:r>
                          <w:rPr>
                            <w:rFonts w:hint="eastAsia" w:ascii="宋体" w:hAnsi="宋体" w:cs="宋体"/>
                            <w:sz w:val="18"/>
                            <w:szCs w:val="18"/>
                          </w:rPr>
                          <w:t>审查未通过，</w:t>
                        </w:r>
                      </w:p>
                      <w:p>
                        <w:pPr>
                          <w:spacing w:line="300" w:lineRule="exact"/>
                          <w:rPr>
                            <w:rFonts w:ascii="宋体" w:hAnsi="宋体" w:cs="宋体"/>
                            <w:sz w:val="18"/>
                            <w:szCs w:val="18"/>
                          </w:rPr>
                        </w:pPr>
                        <w:r>
                          <w:rPr>
                            <w:rFonts w:hint="eastAsia" w:ascii="宋体" w:hAnsi="宋体" w:cs="宋体"/>
                            <w:sz w:val="18"/>
                            <w:szCs w:val="18"/>
                          </w:rPr>
                          <w:t>出具告知书</w:t>
                        </w:r>
                      </w:p>
                    </w:txbxContent>
                  </v:textbox>
                </v:shape>
                <v:shape id="文本框 48" o:spid="_x0000_s1026" o:spt="202" type="#_x0000_t202" style="position:absolute;left:1543;top:7449;height:1183;width:1738;" fillcolor="#FFFFFF" filled="t" stroked="t" coordsize="21600,21600" o:gfxdata="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zhkI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200" w:lineRule="exact"/>
                          <w:ind w:left="-63" w:leftChars="-30" w:right="-63" w:rightChars="-30"/>
                          <w:rPr>
                            <w:rFonts w:ascii="宋体" w:hAnsi="宋体" w:cs="宋体"/>
                            <w:color w:val="000000" w:themeColor="text1"/>
                            <w:spacing w:val="-6"/>
                            <w:w w:val="99"/>
                            <w:sz w:val="16"/>
                            <w:szCs w:val="16"/>
                            <w14:textFill>
                              <w14:solidFill>
                                <w14:schemeClr w14:val="tx1"/>
                              </w14:solidFill>
                            </w14:textFill>
                          </w:rPr>
                        </w:pPr>
                        <w:r>
                          <w:rPr>
                            <w:rFonts w:hint="eastAsia" w:ascii="宋体" w:hAnsi="宋体" w:cs="宋体"/>
                            <w:color w:val="000000" w:themeColor="text1"/>
                            <w:spacing w:val="-6"/>
                            <w:w w:val="99"/>
                            <w:sz w:val="16"/>
                            <w:szCs w:val="16"/>
                            <w14:textFill>
                              <w14:solidFill>
                                <w14:schemeClr w14:val="tx1"/>
                              </w14:solidFill>
                            </w14:textFill>
                          </w:rPr>
                          <w:t>乡镇农业部门负责核查村民的“一户一宅”资格，对村民委员会提交的资料及履行的程序进行审查，拟定宅基地用地面积。</w:t>
                        </w:r>
                      </w:p>
                      <w:p/>
                    </w:txbxContent>
                  </v:textbox>
                </v:shape>
                <v:shape id="文本框 49" o:spid="_x0000_s1026" o:spt="202" type="#_x0000_t202" style="position:absolute;left:3387;top:7450;height:1182;width:2478;" fillcolor="#FFFFFF" filled="t" stroked="t" coordsize="21600,21600" o:gfxdata="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vUY16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spacing w:line="200" w:lineRule="exact"/>
                          <w:ind w:left="-63" w:leftChars="-30" w:right="-63" w:rightChars="-30"/>
                        </w:pPr>
                        <w:r>
                          <w:rPr>
                            <w:rFonts w:hint="eastAsia" w:ascii="宋体" w:hAnsi="宋体" w:cs="宋体"/>
                            <w:color w:val="000000" w:themeColor="text1"/>
                            <w:spacing w:val="-6"/>
                            <w:w w:val="99"/>
                            <w:sz w:val="16"/>
                            <w:szCs w:val="16"/>
                            <w14:textFill>
                              <w14:solidFill>
                                <w14:schemeClr w14:val="tx1"/>
                              </w14:solidFill>
                            </w14:textFill>
                          </w:rPr>
                          <w:t>乡镇自资部门负责核查用地建住宅选址是否符合用地规划、用途管制，是否存在地质灾害隐患等，确需切坡的应指导村民做好坡体防护。负责空间规划、农用地转用的上报办理</w:t>
                        </w:r>
                        <w:r>
                          <w:rPr>
                            <w:rFonts w:hint="eastAsia" w:ascii="宋体" w:hAnsi="宋体" w:cs="宋体"/>
                            <w:spacing w:val="-6"/>
                            <w:w w:val="99"/>
                            <w:sz w:val="16"/>
                            <w:szCs w:val="16"/>
                          </w:rPr>
                          <w:t>。</w:t>
                        </w:r>
                      </w:p>
                    </w:txbxContent>
                  </v:textbox>
                </v:shape>
                <v:shape id="文本框 50" o:spid="_x0000_s1026" o:spt="202" type="#_x0000_t202" style="position:absolute;left:7492;top:7455;height:1177;width:2168;" fillcolor="#FFFFFF" filled="t" stroked="t" coordsize="21600,21600" o:gfxdata="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HSjh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240" w:lineRule="exact"/>
                          <w:rPr>
                            <w:rFonts w:ascii="宋体" w:hAnsi="宋体" w:cs="宋体"/>
                            <w:spacing w:val="-6"/>
                            <w:w w:val="99"/>
                            <w:sz w:val="16"/>
                            <w:szCs w:val="16"/>
                          </w:rPr>
                        </w:pPr>
                        <w:r>
                          <w:rPr>
                            <w:rFonts w:hint="eastAsia" w:ascii="宋体" w:hAnsi="宋体" w:cs="宋体"/>
                            <w:spacing w:val="-6"/>
                            <w:w w:val="99"/>
                            <w:sz w:val="16"/>
                            <w:szCs w:val="16"/>
                          </w:rPr>
                          <w:t>乡镇承担农村住房设计、施工监督管理服务事务的机构负责审查设计方案（设计图）和施工方案，指导选择农村建筑工匠等。</w:t>
                        </w:r>
                      </w:p>
                    </w:txbxContent>
                  </v:textbox>
                </v:shape>
                <v:shape id="文本框 51" o:spid="_x0000_s1026" o:spt="202" type="#_x0000_t202" style="position:absolute;left:9735;top:7469;height:1145;width:1720;" fillcolor="#FFFFFF" filled="t" stroked="t" coordsize="21600,21600" o:gfxdata="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QWNr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spacing w:line="200" w:lineRule="exact"/>
                          <w:ind w:left="-105" w:leftChars="-50" w:right="-105" w:rightChars="-50"/>
                          <w:rPr>
                            <w:rFonts w:ascii="宋体" w:hAnsi="宋体" w:cs="宋体"/>
                            <w:spacing w:val="-6"/>
                            <w:w w:val="99"/>
                            <w:sz w:val="16"/>
                            <w:szCs w:val="16"/>
                          </w:rPr>
                        </w:pPr>
                        <w:r>
                          <w:rPr>
                            <w:rFonts w:hint="eastAsia" w:ascii="宋体" w:hAnsi="宋体" w:cs="宋体"/>
                            <w:spacing w:val="-6"/>
                            <w:w w:val="99"/>
                            <w:sz w:val="16"/>
                            <w:szCs w:val="16"/>
                          </w:rPr>
                          <w:t>涉及林业、交通、水利、生态环境、电力、通信、燃气等相关内容的审查由乡镇承担相关事务的机构、单位依各自职责审查有关内容</w:t>
                        </w:r>
                      </w:p>
                    </w:txbxContent>
                  </v:textbox>
                </v:shape>
                <v:shape id="文本框 52" o:spid="_x0000_s1026" o:spt="202" type="#_x0000_t202" style="position:absolute;left:2818;top:9366;height:480;width:6749;" fillcolor="#FFFFFF" filled="t" stroked="t" coordsize="21600,21600" o:gfxdata="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izrbgAAADcAAAA&#10;DwAAAAAAAAABACAAAAAiAAAAZHJzL2Rvd25yZXYueG1sUEsBAhQAFAAAAAgAh07iQDMvBZ47AAAA&#10;OQAAABAAAAAAAAAAAQAgAAAABwEAAGRycy9zaGFwZXhtbC54bWxQSwUGAAAAAAYABgBbAQAAsQMA&#10;AAAA&#10;">
                  <v:fill on="t" focussize="0,0"/>
                  <v:stroke weight="0.5pt" color="#000000" joinstyle="round"/>
                  <v:imagedata o:title=""/>
                  <o:lock v:ext="edit" aspectratio="f"/>
                  <v:textbox>
                    <w:txbxContent>
                      <w:p>
                        <w:pPr>
                          <w:spacing w:line="320" w:lineRule="exact"/>
                          <w:jc w:val="center"/>
                          <w:rPr>
                            <w:rFonts w:ascii="宋体" w:hAnsi="宋体" w:cs="宋体"/>
                            <w:szCs w:val="21"/>
                          </w:rPr>
                        </w:pPr>
                        <w:r>
                          <w:rPr>
                            <w:rFonts w:hint="eastAsia" w:ascii="宋体" w:hAnsi="宋体" w:cs="宋体"/>
                            <w:sz w:val="18"/>
                            <w:szCs w:val="18"/>
                          </w:rPr>
                          <w:t>乡镇农业部门综合各有关机构、单位意见，提出审批建议</w:t>
                        </w:r>
                      </w:p>
                    </w:txbxContent>
                  </v:textbox>
                </v:shape>
                <v:shape id="文本框 53" o:spid="_x0000_s1026" o:spt="202" type="#_x0000_t202" style="position:absolute;left:3613;top:10207;height:480;width:3720;" fillcolor="#FFFFFF" filled="t" stroked="t" coordsize="21600,21600" o:gfxdata="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zot2rgAAADcAAAA&#10;DwAAAAAAAAABACAAAAAiAAAAZHJzL2Rvd25yZXYueG1sUEsBAhQAFAAAAAgAh07iQDMvBZ47AAAA&#10;OQAAABAAAAAAAAAAAQAgAAAABwEAAGRycy9zaGFwZXhtbC54bWxQSwUGAAAAAAYABgBbAQAAsQMA&#10;A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乡镇人民政府组织相关机构、单位联合会审</w:t>
                        </w:r>
                      </w:p>
                    </w:txbxContent>
                  </v:textbox>
                </v:shape>
                <v:shape id="文本框 54" o:spid="_x0000_s1026" o:spt="202" type="#_x0000_t202" style="position:absolute;left:7722;top:10202;height:480;width:2266;" fillcolor="#FFFFFF" filled="t" stroked="t" coordsize="21600,21600" o:gfxdata="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2iEG5AAAA3AAA&#10;AA8AAAAAAAAAAQAgAAAAIgAAAGRycy9kb3ducmV2LnhtbFBLAQIUABQAAAAIAIdO4kAzLwWeOwAA&#10;ADkAAAAQAAAAAAAAAAEAIAAAAAgBAABkcnMvc2hhcGV4bWwueG1sUEsFBgAAAAAGAAYAWwEAALID&#10;AAA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会审未通过，出具告知书</w:t>
                        </w:r>
                      </w:p>
                    </w:txbxContent>
                  </v:textbox>
                </v:shape>
                <v:shape id="文本框 55" o:spid="_x0000_s1026" o:spt="202" type="#_x0000_t202" style="position:absolute;left:1688;top:11196;height:480;width:9579;" fillcolor="#FFFFFF" filled="t" stroked="t" coordsize="21600,21600" o:gfxdata="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nxA1twAAANw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320" w:lineRule="exact"/>
                          <w:jc w:val="center"/>
                          <w:rPr>
                            <w:rFonts w:ascii="宋体" w:hAnsi="宋体" w:cs="宋体"/>
                            <w:sz w:val="18"/>
                            <w:szCs w:val="18"/>
                          </w:rPr>
                        </w:pPr>
                        <w:r>
                          <w:rPr>
                            <w:rFonts w:hint="eastAsia" w:ascii="宋体" w:hAnsi="宋体" w:cs="宋体"/>
                            <w:spacing w:val="-11"/>
                            <w:w w:val="99"/>
                            <w:sz w:val="18"/>
                            <w:szCs w:val="18"/>
                          </w:rPr>
                          <w:t>乡镇人民政府颁发《乡村建设规划许可证》，《农村宅基地批准书》，并及时报县级农业农村、自然资源、住房和城乡建设等部门备案</w:t>
                        </w:r>
                      </w:p>
                      <w:p>
                        <w:pPr>
                          <w:spacing w:line="320" w:lineRule="exact"/>
                          <w:rPr>
                            <w:rFonts w:ascii="宋体" w:hAnsi="宋体" w:cs="宋体"/>
                            <w:sz w:val="18"/>
                            <w:szCs w:val="18"/>
                          </w:rPr>
                        </w:pPr>
                      </w:p>
                    </w:txbxContent>
                  </v:textbox>
                </v:shape>
                <v:shape id="文本框 56" o:spid="_x0000_s1026" o:spt="202" type="#_x0000_t202" style="position:absolute;left:3613;top:12209;height:480;width:5309;" fillcolor="#FFFFFF" filled="t" stroked="t" coordsize="21600,21600" o:gfxdata="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07WutwAAANw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乡镇人民政府在5个工作日内组织进行免费定桩放线（二到场）</w:t>
                        </w:r>
                      </w:p>
                    </w:txbxContent>
                  </v:textbox>
                </v:shape>
                <v:shape id="文本框 57" o:spid="_x0000_s1026" o:spt="202" type="#_x0000_t202" style="position:absolute;left:3146;top:13161;height:480;width:6421;" fillcolor="#FFFFFF" filled="t" stroked="t" coordsize="21600,21600" o:gfxdata="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ABK9m5AAAA3AAA&#10;AA8AAAAAAAAAAQAgAAAAIgAAAGRycy9kb3ducmV2LnhtbFBLAQIUABQAAAAIAIdO4kAzLwWeOwAA&#10;ADkAAAAQAAAAAAAAAAEAIAAAAAgBAABkcnMvc2hhcGV4bWwueG1sUEsFBgAAAAAGAAYAWwEAALID&#10;AAAAAA==&#10;">
                  <v:fill on="t" focussize="0,0"/>
                  <v:stroke weight="0.5pt" color="#000000" joinstyle="round"/>
                  <v:imagedata o:title=""/>
                  <o:lock v:ext="edit" aspectratio="f"/>
                  <v:textbox>
                    <w:txbxContent>
                      <w:p>
                        <w:pPr>
                          <w:spacing w:line="320" w:lineRule="exact"/>
                          <w:rPr>
                            <w:rFonts w:ascii="宋体" w:hAnsi="宋体" w:cs="宋体"/>
                            <w:color w:val="FF0000"/>
                            <w:szCs w:val="21"/>
                          </w:rPr>
                        </w:pPr>
                        <w:r>
                          <w:rPr>
                            <w:rFonts w:hint="eastAsia" w:ascii="宋体" w:hAnsi="宋体" w:cs="宋体"/>
                            <w:color w:val="000000" w:themeColor="text1"/>
                            <w:sz w:val="18"/>
                            <w:szCs w:val="18"/>
                            <w14:textFill>
                              <w14:solidFill>
                                <w14:schemeClr w14:val="tx1"/>
                              </w14:solidFill>
                            </w14:textFill>
                          </w:rPr>
                          <w:t>乡镇人民政府组织开展“三到场、四到场、五到场”工作，对村民建房安全进行监管</w:t>
                        </w:r>
                      </w:p>
                      <w:p>
                        <w:pPr>
                          <w:spacing w:line="320" w:lineRule="exact"/>
                          <w:rPr>
                            <w:rFonts w:ascii="宋体" w:hAnsi="宋体" w:cs="宋体"/>
                            <w:szCs w:val="21"/>
                          </w:rPr>
                        </w:pPr>
                      </w:p>
                    </w:txbxContent>
                  </v:textbox>
                </v:shape>
                <v:shape id="文本框 58" o:spid="_x0000_s1026" o:spt="202" type="#_x0000_t202" style="position:absolute;left:4069;top:14034;height:897;width:3903;" fillcolor="#FFFFFF" filled="t" stroked="t" coordsize="21600,21600" o:gfxdata="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Y5CtwAAANw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320" w:lineRule="exact"/>
                          <w:rPr>
                            <w:rFonts w:ascii="宋体" w:hAnsi="宋体" w:cs="宋体"/>
                            <w:color w:val="FF0000"/>
                            <w:sz w:val="18"/>
                            <w:szCs w:val="18"/>
                          </w:rPr>
                        </w:pPr>
                        <w:r>
                          <w:rPr>
                            <w:rFonts w:hint="eastAsia" w:ascii="宋体" w:hAnsi="宋体" w:cs="宋体"/>
                            <w:sz w:val="18"/>
                            <w:szCs w:val="18"/>
                          </w:rPr>
                          <w:t>乡镇人民政府组织相关机构、单位进行竣工验收</w:t>
                        </w:r>
                        <w:r>
                          <w:rPr>
                            <w:rFonts w:hint="eastAsia" w:ascii="宋体" w:hAnsi="宋体" w:cs="宋体"/>
                            <w:color w:val="000000" w:themeColor="text1"/>
                            <w:sz w:val="18"/>
                            <w:szCs w:val="18"/>
                            <w14:textFill>
                              <w14:solidFill>
                                <w14:schemeClr w14:val="tx1"/>
                              </w14:solidFill>
                            </w14:textFill>
                          </w:rPr>
                          <w:t>（六到场）</w:t>
                        </w:r>
                        <w:r>
                          <w:rPr>
                            <w:rFonts w:hint="eastAsia" w:ascii="宋体" w:hAnsi="宋体" w:cs="宋体"/>
                            <w:sz w:val="18"/>
                            <w:szCs w:val="18"/>
                          </w:rPr>
                          <w:t>，出具验收意</w:t>
                        </w:r>
                        <w:r>
                          <w:rPr>
                            <w:rFonts w:hint="eastAsia" w:ascii="宋体" w:hAnsi="宋体" w:cs="宋体"/>
                            <w:color w:val="000000" w:themeColor="text1"/>
                            <w:sz w:val="18"/>
                            <w:szCs w:val="18"/>
                            <w14:textFill>
                              <w14:solidFill>
                                <w14:schemeClr w14:val="tx1"/>
                              </w14:solidFill>
                            </w14:textFill>
                          </w:rPr>
                          <w:t>见。</w:t>
                        </w:r>
                      </w:p>
                      <w:p>
                        <w:pPr>
                          <w:spacing w:line="320" w:lineRule="exact"/>
                          <w:rPr>
                            <w:rFonts w:ascii="宋体" w:hAnsi="宋体" w:cs="宋体"/>
                            <w:sz w:val="18"/>
                            <w:szCs w:val="18"/>
                          </w:rPr>
                        </w:pPr>
                      </w:p>
                    </w:txbxContent>
                  </v:textbox>
                </v:shape>
                <v:shape id="文本框 59" o:spid="_x0000_s1026" o:spt="202" type="#_x0000_t202" style="position:absolute;left:8363;top:14151;height:780;width:2263;" fillcolor="#FFFFFF" filled="t" stroked="t" coordsize="21600,21600" o:gfxdata="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IaML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spacing w:line="260" w:lineRule="exact"/>
                          <w:rPr>
                            <w:rFonts w:ascii="宋体" w:hAnsi="宋体" w:cs="宋体"/>
                            <w:sz w:val="18"/>
                            <w:szCs w:val="18"/>
                          </w:rPr>
                        </w:pPr>
                        <w:r>
                          <w:rPr>
                            <w:rFonts w:hint="eastAsia" w:ascii="宋体" w:hAnsi="宋体" w:cs="宋体"/>
                            <w:sz w:val="18"/>
                            <w:szCs w:val="18"/>
                          </w:rPr>
                          <w:t>验收未通过，提出整改意见或移交执法部门处理</w:t>
                        </w:r>
                      </w:p>
                    </w:txbxContent>
                  </v:textbox>
                </v:shape>
                <v:shape id="文本框 60" o:spid="_x0000_s1026" o:spt="202" type="#_x0000_t202" style="position:absolute;left:4069;top:15382;height:480;width:3928;" fillcolor="#FFFFFF" filled="t" stroked="t" coordsize="21600,21600" o:gfxdata="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nr+rtwAAANw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县级自然资源部门依农户申请颁发不动产权证</w:t>
                        </w:r>
                        <w:r>
                          <w:rPr>
                            <w:rFonts w:hint="eastAsia" w:ascii="宋体" w:hAnsi="宋体" w:cs="宋体"/>
                            <w:sz w:val="18"/>
                            <w:szCs w:val="18"/>
                          </w:rPr>
                          <w:tab/>
                        </w:r>
                      </w:p>
                    </w:txbxContent>
                  </v:textbox>
                </v:shape>
                <v:shape id="自选图形 63" o:spid="_x0000_s1026" o:spt="32" type="#_x0000_t32" style="position:absolute;left:6197;top:3932;height:796;width:1;" filled="f" stroked="t" coordsize="21600,21600" o:gfxdata="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X9K/&#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64" o:spid="_x0000_s1026" o:spt="32" type="#_x0000_t32" style="position:absolute;left:6238;top:5888;height:331;width:0;" filled="f" stroked="t" coordsize="21600,21600" o:gfxdata="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6fp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65" o:spid="_x0000_s1026" o:spt="32" type="#_x0000_t32" style="position:absolute;left:7448;top:6554;height:1;width:381;" filled="f" stroked="t" coordsize="21600,21600" o:gfxdata="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7ZD6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66" o:spid="_x0000_s1026" o:spt="32" type="#_x0000_t32" style="position:absolute;left:5995;top:6926;height:529;width:4503;" filled="f" stroked="t" coordsize="21600,21600" o:gfxdata="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3wa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67" o:spid="_x0000_s1026" o:spt="32" type="#_x0000_t32" style="position:absolute;left:5995;top:6918;height:513;width:2303;" filled="f" stroked="t" coordsize="21600,21600" o:gfxdata="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eWdG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68" o:spid="_x0000_s1026" o:spt="32" type="#_x0000_t32" style="position:absolute;left:4348;top:6914;flip:x;height:507;width:1651;" filled="f" stroked="t" coordsize="21600,21600" o:gfxdata="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0DC9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69" o:spid="_x0000_s1026" o:spt="32" type="#_x0000_t32" style="position:absolute;left:2003;top:6914;flip:x;height:517;width:3979;" filled="f" stroked="t" coordsize="21600,21600" o:gfxdata="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Kuyr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70" o:spid="_x0000_s1026" o:spt="32" type="#_x0000_t32" style="position:absolute;left:2194;top:8653;height:715;width:4044;" filled="f" stroked="t" coordsize="21600,21600" o:gfxdata="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Mx6a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71" o:spid="_x0000_s1026" o:spt="32" type="#_x0000_t32" style="position:absolute;left:4539;top:8632;height:722;width:1699;" filled="f" stroked="t" coordsize="21600,21600" o:gfxdata="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TU9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72" o:spid="_x0000_s1026" o:spt="32" type="#_x0000_t32" style="position:absolute;left:6238;top:8666;height:702;width:0;" filled="f" stroked="t" coordsize="21600,21600" o:gfxdata="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f9k+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81" o:spid="_x0000_s1026" o:spt="32" type="#_x0000_t32" style="position:absolute;left:6193;top:8614;flip:x;height:752;width:4403;" filled="f" stroked="t" coordsize="21600,21600" o:gfxdata="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tZmL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p>
      <w:pPr>
        <w:rPr>
          <w:sz w:val="32"/>
          <w:szCs w:val="32"/>
        </w:rPr>
      </w:pPr>
    </w:p>
    <w:p>
      <w:pPr>
        <w:rPr>
          <w:sz w:val="32"/>
          <w:szCs w:val="32"/>
        </w:rPr>
      </w:pPr>
    </w:p>
    <w:p>
      <w:pPr>
        <w:rPr>
          <w:sz w:val="32"/>
          <w:szCs w:val="32"/>
        </w:rPr>
      </w:pPr>
    </w:p>
    <w:p>
      <w:pPr>
        <w:widowControl/>
        <w:jc w:val="left"/>
      </w:pPr>
      <w:r>
        <mc:AlternateContent>
          <mc:Choice Requires="wps">
            <w:drawing>
              <wp:anchor distT="0" distB="0" distL="114300" distR="114300" simplePos="0" relativeHeight="251671552" behindDoc="0" locked="0" layoutInCell="1" allowOverlap="1">
                <wp:simplePos x="0" y="0"/>
                <wp:positionH relativeFrom="column">
                  <wp:posOffset>3771900</wp:posOffset>
                </wp:positionH>
                <wp:positionV relativeFrom="paragraph">
                  <wp:posOffset>5683885</wp:posOffset>
                </wp:positionV>
                <wp:extent cx="243840" cy="0"/>
                <wp:effectExtent l="0" t="76200" r="23495" b="95250"/>
                <wp:wrapNone/>
                <wp:docPr id="121" name="自选图形 63"/>
                <wp:cNvGraphicFramePr/>
                <a:graphic xmlns:a="http://schemas.openxmlformats.org/drawingml/2006/main">
                  <a:graphicData uri="http://schemas.microsoft.com/office/word/2010/wordprocessingShape">
                    <wps:wsp>
                      <wps:cNvCnPr/>
                      <wps:spPr>
                        <a:xfrm>
                          <a:off x="0" y="0"/>
                          <a:ext cx="243564"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297pt;margin-top:447.55pt;height:0pt;width:19.2pt;z-index:251671552;mso-width-relative:page;mso-height-relative:page;" filled="f" stroked="t" coordsize="21600,21600" o:gfxdata="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Wyp49sAAAALAQAADwAAAAAAAAABACAAAAAiAAAA&#10;ZHJzL2Rvd25yZXYueG1sUEsBAhQAFAAAAAgAh07iQEroEYQEAgAA9wMAAA4AAAAAAAAAAQAgAAAA&#10;Kg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3299460</wp:posOffset>
                </wp:positionH>
                <wp:positionV relativeFrom="paragraph">
                  <wp:posOffset>3097530</wp:posOffset>
                </wp:positionV>
                <wp:extent cx="269240" cy="0"/>
                <wp:effectExtent l="0" t="76200" r="17145" b="95250"/>
                <wp:wrapNone/>
                <wp:docPr id="122" name="自选图形 63"/>
                <wp:cNvGraphicFramePr/>
                <a:graphic xmlns:a="http://schemas.openxmlformats.org/drawingml/2006/main">
                  <a:graphicData uri="http://schemas.microsoft.com/office/word/2010/wordprocessingShape">
                    <wps:wsp>
                      <wps:cNvCnPr/>
                      <wps:spPr>
                        <a:xfrm>
                          <a:off x="0" y="0"/>
                          <a:ext cx="269121"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259.8pt;margin-top:243.9pt;height:0pt;width:21.2pt;z-index:251670528;mso-width-relative:page;mso-height-relative:page;" filled="f" stroked="t" coordsize="21600,21600" o:gfxdata="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NWxKtkAAAALAQAADwAAAAAAAAABACAAAAAiAAAAZHJz&#10;L2Rvd25yZXYueG1sUEsBAhQAFAAAAAgAh07iQHQbq+YDAgAA9wMAAA4AAAAAAAAAAQAgAAAAKAEA&#10;AGRycy9lMm9Eb2MueG1sUEsFBgAAAAAGAAYAWQEAAJ0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2498090</wp:posOffset>
                </wp:positionH>
                <wp:positionV relativeFrom="paragraph">
                  <wp:posOffset>5973445</wp:posOffset>
                </wp:positionV>
                <wp:extent cx="635" cy="298450"/>
                <wp:effectExtent l="76200" t="0" r="75565" b="63500"/>
                <wp:wrapNone/>
                <wp:docPr id="123" name="自选图形 63"/>
                <wp:cNvGraphicFramePr/>
                <a:graphic xmlns:a="http://schemas.openxmlformats.org/drawingml/2006/main">
                  <a:graphicData uri="http://schemas.microsoft.com/office/word/2010/wordprocessingShape">
                    <wps:wsp>
                      <wps:cNvCnPr/>
                      <wps:spPr>
                        <a:xfrm>
                          <a:off x="0" y="0"/>
                          <a:ext cx="635" cy="298662"/>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7pt;margin-top:470.35pt;height:23.5pt;width:0.05pt;z-index:251669504;mso-width-relative:page;mso-height-relative:page;" filled="f" stroked="t" coordsize="21600,21600" o:gfxdata="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&#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2n2JNsAAAALAQAADwAAAAAAAAABACAAAAAiAAAA&#10;ZHJzL2Rvd25yZXYueG1sUEsBAhQAFAAAAAgAh07iQE/DAm0EAgAA+QMAAA4AAAAAAAAAAQAgAAAA&#10;Kg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2498090</wp:posOffset>
                </wp:positionH>
                <wp:positionV relativeFrom="paragraph">
                  <wp:posOffset>5139690</wp:posOffset>
                </wp:positionV>
                <wp:extent cx="635" cy="298450"/>
                <wp:effectExtent l="76200" t="0" r="75565" b="63500"/>
                <wp:wrapNone/>
                <wp:docPr id="124" name="自选图形 63"/>
                <wp:cNvGraphicFramePr/>
                <a:graphic xmlns:a="http://schemas.openxmlformats.org/drawingml/2006/main">
                  <a:graphicData uri="http://schemas.microsoft.com/office/word/2010/wordprocessingShape">
                    <wps:wsp>
                      <wps:cNvCnPr/>
                      <wps:spPr>
                        <a:xfrm>
                          <a:off x="0" y="0"/>
                          <a:ext cx="635" cy="298662"/>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7pt;margin-top:404.7pt;height:23.5pt;width:0.05pt;z-index:251668480;mso-width-relative:page;mso-height-relative:page;" filled="f" stroked="t" coordsize="21600,21600" o:gfxdata="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bync9sAAAALAQAADwAAAAAAAAABACAAAAAiAAAA&#10;ZHJzL2Rvd25yZXYueG1sUEsBAhQAFAAAAAgAh07iQOEYz6AEAgAA+QMAAA4AAAAAAAAAAQAgAAAA&#10;Kg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2493645</wp:posOffset>
                </wp:positionH>
                <wp:positionV relativeFrom="paragraph">
                  <wp:posOffset>4532630</wp:posOffset>
                </wp:positionV>
                <wp:extent cx="635" cy="298450"/>
                <wp:effectExtent l="76200" t="0" r="75565" b="63500"/>
                <wp:wrapNone/>
                <wp:docPr id="125" name="自选图形 63"/>
                <wp:cNvGraphicFramePr/>
                <a:graphic xmlns:a="http://schemas.openxmlformats.org/drawingml/2006/main">
                  <a:graphicData uri="http://schemas.microsoft.com/office/word/2010/wordprocessingShape">
                    <wps:wsp>
                      <wps:cNvCnPr/>
                      <wps:spPr>
                        <a:xfrm>
                          <a:off x="0" y="0"/>
                          <a:ext cx="635" cy="298662"/>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35pt;margin-top:356.9pt;height:23.5pt;width:0.05pt;z-index:251667456;mso-width-relative:page;mso-height-relative:page;" filled="f" stroked="t" coordsize="21600,21600" o:gfxdata="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qxEzvaAAAACwEAAA8AAAAAAAAAAQAgAAAAIgAAAGRy&#10;cy9kb3ducmV2LnhtbFBLAQIUABQAAAAIAIdO4kAuhdBAAwIAAPkDAAAOAAAAAAAAAAEAIAAAACkB&#10;AABkcnMvZTJvRG9jLnhtbFBLBQYAAAAABgAGAFkBAACe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2498090</wp:posOffset>
                </wp:positionH>
                <wp:positionV relativeFrom="paragraph">
                  <wp:posOffset>3909695</wp:posOffset>
                </wp:positionV>
                <wp:extent cx="635" cy="298450"/>
                <wp:effectExtent l="76200" t="0" r="75565" b="63500"/>
                <wp:wrapNone/>
                <wp:docPr id="126" name="自选图形 63"/>
                <wp:cNvGraphicFramePr/>
                <a:graphic xmlns:a="http://schemas.openxmlformats.org/drawingml/2006/main">
                  <a:graphicData uri="http://schemas.microsoft.com/office/word/2010/wordprocessingShape">
                    <wps:wsp>
                      <wps:cNvCnPr/>
                      <wps:spPr>
                        <a:xfrm>
                          <a:off x="0" y="0"/>
                          <a:ext cx="635" cy="298662"/>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7pt;margin-top:307.85pt;height:23.5pt;width:0.05pt;z-index:251666432;mso-width-relative:page;mso-height-relative:page;" filled="f" stroked="t" coordsize="21600,21600" o:gfxdata="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fyD+dsAAAALAQAADwAAAAAAAAABACAAAAAiAAAA&#10;ZHJzL2Rvd25yZXYueG1sUEsBAhQAFAAAAAgAh07iQD4lgbsEAgAA+QMAAA4AAAAAAAAAAQAgAAAA&#10;Kg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2497455</wp:posOffset>
                </wp:positionH>
                <wp:positionV relativeFrom="paragraph">
                  <wp:posOffset>3274060</wp:posOffset>
                </wp:positionV>
                <wp:extent cx="635" cy="298450"/>
                <wp:effectExtent l="76200" t="0" r="75565" b="63500"/>
                <wp:wrapNone/>
                <wp:docPr id="127" name="自选图形 63"/>
                <wp:cNvGraphicFramePr/>
                <a:graphic xmlns:a="http://schemas.openxmlformats.org/drawingml/2006/main">
                  <a:graphicData uri="http://schemas.microsoft.com/office/word/2010/wordprocessingShape">
                    <wps:wsp>
                      <wps:cNvCnPr/>
                      <wps:spPr>
                        <a:xfrm>
                          <a:off x="0" y="0"/>
                          <a:ext cx="635" cy="298662"/>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65pt;margin-top:257.8pt;height:23.5pt;width:0.05pt;z-index:251665408;mso-width-relative:page;mso-height-relative:page;" filled="f" stroked="t" coordsize="21600,21600" o:gfxdata="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0/tGNsAAAALAQAADwAAAAAAAAABACAAAAAiAAAA&#10;ZHJzL2Rvd25yZXYueG1sUEsBAhQAFAAAAAgAh07iQPG4nlsEAgAA+QMAAA4AAAAAAAAAAQAgAAAA&#10;Kg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2489835</wp:posOffset>
                </wp:positionH>
                <wp:positionV relativeFrom="paragraph">
                  <wp:posOffset>2708275</wp:posOffset>
                </wp:positionV>
                <wp:extent cx="635" cy="264795"/>
                <wp:effectExtent l="76200" t="0" r="75565" b="59055"/>
                <wp:wrapNone/>
                <wp:docPr id="128" name="自选图形 63"/>
                <wp:cNvGraphicFramePr/>
                <a:graphic xmlns:a="http://schemas.openxmlformats.org/drawingml/2006/main">
                  <a:graphicData uri="http://schemas.microsoft.com/office/word/2010/wordprocessingShape">
                    <wps:wsp>
                      <wps:cNvCnPr/>
                      <wps:spPr>
                        <a:xfrm>
                          <a:off x="0" y="0"/>
                          <a:ext cx="635" cy="26479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05pt;margin-top:213.25pt;height:20.85pt;width:0.05pt;z-index:251664384;mso-width-relative:page;mso-height-relative:page;" filled="f" stroked="t" coordsize="21600,21600" o:gfxdata="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3L8q2gAAAAsBAAAPAAAAAAAAAAEAIAAAACIAAABk&#10;cnMvZG93bnJldi54bWxQSwECFAAUAAAACACHTuJAs1mfDwQCAAD5AwAADgAAAAAAAAABACAAAAAp&#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2438400</wp:posOffset>
                </wp:positionH>
                <wp:positionV relativeFrom="paragraph">
                  <wp:posOffset>1952625</wp:posOffset>
                </wp:positionV>
                <wp:extent cx="1772285" cy="434340"/>
                <wp:effectExtent l="38100" t="0" r="18415" b="80010"/>
                <wp:wrapNone/>
                <wp:docPr id="129" name="自选图形 81"/>
                <wp:cNvGraphicFramePr/>
                <a:graphic xmlns:a="http://schemas.openxmlformats.org/drawingml/2006/main">
                  <a:graphicData uri="http://schemas.microsoft.com/office/word/2010/wordprocessingShape">
                    <wps:wsp>
                      <wps:cNvCnPr/>
                      <wps:spPr>
                        <a:xfrm flipH="1">
                          <a:off x="0" y="0"/>
                          <a:ext cx="1772285" cy="4343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1" o:spid="_x0000_s1026" o:spt="32" type="#_x0000_t32" style="position:absolute;left:0pt;flip:x;margin-left:192pt;margin-top:153.75pt;height:34.2pt;width:139.55pt;z-index:251663360;mso-width-relative:page;mso-height-relative:page;" filled="f" stroked="t" coordsize="21600,21600" o:gfxdata="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YIyOtsAAAALAQAADwAAAAAA&#10;AAABACAAAAAiAAAAZHJzL2Rvd25yZXYueG1sUEsBAhQAFAAAAAgAh07iQHY2ElIQAgAABwQAAA4A&#10;AAAAAAAAAQAgAAAAKgEAAGRycy9lMm9Eb2MueG1sUEsFBgAAAAAGAAYAWQEAAKw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2335530</wp:posOffset>
                </wp:positionH>
                <wp:positionV relativeFrom="paragraph">
                  <wp:posOffset>1187450</wp:posOffset>
                </wp:positionV>
                <wp:extent cx="994410" cy="752475"/>
                <wp:effectExtent l="0" t="0" r="15240" b="28575"/>
                <wp:wrapNone/>
                <wp:docPr id="130" name="文本框 48"/>
                <wp:cNvGraphicFramePr/>
                <a:graphic xmlns:a="http://schemas.openxmlformats.org/drawingml/2006/main">
                  <a:graphicData uri="http://schemas.microsoft.com/office/word/2010/wordprocessingShape">
                    <wps:wsp>
                      <wps:cNvSpPr txBox="1"/>
                      <wps:spPr>
                        <a:xfrm>
                          <a:off x="0" y="0"/>
                          <a:ext cx="994410" cy="75247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ind w:left="-63" w:leftChars="-30" w:right="-63" w:rightChars="-30"/>
                              <w:rPr>
                                <w:rFonts w:cs="宋体" w:asciiTheme="minorEastAsia" w:hAnsiTheme="minorEastAsia"/>
                                <w:color w:val="000000" w:themeColor="text1"/>
                                <w:spacing w:val="-6"/>
                                <w:w w:val="99"/>
                                <w:sz w:val="16"/>
                                <w:szCs w:val="16"/>
                                <w14:textFill>
                                  <w14:solidFill>
                                    <w14:schemeClr w14:val="tx1"/>
                                  </w14:solidFill>
                                </w14:textFill>
                              </w:rPr>
                            </w:pPr>
                            <w:r>
                              <w:rPr>
                                <w:rFonts w:hint="eastAsia" w:cs="宋体" w:asciiTheme="minorEastAsia" w:hAnsiTheme="minorEastAsia"/>
                                <w:color w:val="000000" w:themeColor="text1"/>
                                <w:spacing w:val="-6"/>
                                <w:w w:val="99"/>
                                <w:sz w:val="16"/>
                                <w:szCs w:val="16"/>
                                <w14:textFill>
                                  <w14:solidFill>
                                    <w14:schemeClr w14:val="tx1"/>
                                  </w14:solidFill>
                                </w14:textFill>
                              </w:rPr>
                              <w:t>乡镇执法部门负责</w:t>
                            </w:r>
                            <w:r>
                              <w:rPr>
                                <w:rFonts w:hint="eastAsia" w:cs="Times New Roman" w:asciiTheme="minorEastAsia" w:hAnsiTheme="minorEastAsia"/>
                                <w:color w:val="000000" w:themeColor="text1"/>
                                <w:sz w:val="16"/>
                                <w:szCs w:val="16"/>
                                <w14:textFill>
                                  <w14:solidFill>
                                    <w14:schemeClr w14:val="tx1"/>
                                  </w14:solidFill>
                                </w14:textFill>
                              </w:rPr>
                              <w:t>非法占用土地建住宅</w:t>
                            </w:r>
                            <w:r>
                              <w:rPr>
                                <w:rFonts w:hint="eastAsia" w:cs="宋体" w:asciiTheme="minorEastAsia" w:hAnsiTheme="minorEastAsia"/>
                                <w:color w:val="000000" w:themeColor="text1"/>
                                <w:spacing w:val="-6"/>
                                <w:w w:val="99"/>
                                <w:sz w:val="16"/>
                                <w:szCs w:val="16"/>
                                <w14:textFill>
                                  <w14:solidFill>
                                    <w14:schemeClr w14:val="tx1"/>
                                  </w14:solidFill>
                                </w14:textFill>
                              </w:rPr>
                              <w:t>的违法违规行为的巡查、监管及卫片核查整改等综合执法工作。</w:t>
                            </w:r>
                          </w:p>
                          <w:p>
                            <w:pPr>
                              <w:spacing w:line="200" w:lineRule="exact"/>
                              <w:ind w:left="-63" w:leftChars="-30" w:right="-63" w:rightChars="-30"/>
                              <w:rPr>
                                <w:rFonts w:cs="宋体" w:asciiTheme="minorEastAsia" w:hAnsiTheme="minorEastAsia"/>
                                <w:spacing w:val="-6"/>
                                <w:w w:val="99"/>
                                <w:sz w:val="16"/>
                                <w:szCs w:val="16"/>
                              </w:rPr>
                            </w:pPr>
                          </w:p>
                        </w:txbxContent>
                      </wps:txbx>
                      <wps:bodyPr upright="1">
                        <a:noAutofit/>
                      </wps:bodyPr>
                    </wps:wsp>
                  </a:graphicData>
                </a:graphic>
              </wp:anchor>
            </w:drawing>
          </mc:Choice>
          <mc:Fallback>
            <w:pict>
              <v:shape id="文本框 48" o:spid="_x0000_s1026" o:spt="202" type="#_x0000_t202" style="position:absolute;left:0pt;margin-left:183.9pt;margin-top:93.5pt;height:59.25pt;width:78.3pt;z-index:251662336;mso-width-relative:page;mso-height-relative:page;" fillcolor="#FFFFFF" filled="t" stroked="t" coordsize="21600,21600" o:gfxdata="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qfSqrXAAAA&#10;CwEAAA8AAAAAAAAAAQAgAAAAIgAAAGRycy9kb3ducmV2LnhtbFBLAQIUABQAAAAIAIdO4kBr3x7E&#10;HgIAAGAEAAAOAAAAAAAAAAEAIAAAACYBAABkcnMvZTJvRG9jLnhtbFBLBQYAAAAABgAGAFkBAAC2&#10;BQAAAAA=&#10;">
                <v:fill on="t" focussize="0,0"/>
                <v:stroke weight="0.5pt" color="#000000" joinstyle="round"/>
                <v:imagedata o:title=""/>
                <o:lock v:ext="edit" aspectratio="f"/>
                <v:textbox>
                  <w:txbxContent>
                    <w:p>
                      <w:pPr>
                        <w:spacing w:line="200" w:lineRule="exact"/>
                        <w:ind w:left="-63" w:leftChars="-30" w:right="-63" w:rightChars="-30"/>
                        <w:rPr>
                          <w:rFonts w:cs="宋体" w:asciiTheme="minorEastAsia" w:hAnsiTheme="minorEastAsia"/>
                          <w:color w:val="000000" w:themeColor="text1"/>
                          <w:spacing w:val="-6"/>
                          <w:w w:val="99"/>
                          <w:sz w:val="16"/>
                          <w:szCs w:val="16"/>
                          <w14:textFill>
                            <w14:solidFill>
                              <w14:schemeClr w14:val="tx1"/>
                            </w14:solidFill>
                          </w14:textFill>
                        </w:rPr>
                      </w:pPr>
                      <w:r>
                        <w:rPr>
                          <w:rFonts w:hint="eastAsia" w:cs="宋体" w:asciiTheme="minorEastAsia" w:hAnsiTheme="minorEastAsia"/>
                          <w:color w:val="000000" w:themeColor="text1"/>
                          <w:spacing w:val="-6"/>
                          <w:w w:val="99"/>
                          <w:sz w:val="16"/>
                          <w:szCs w:val="16"/>
                          <w14:textFill>
                            <w14:solidFill>
                              <w14:schemeClr w14:val="tx1"/>
                            </w14:solidFill>
                          </w14:textFill>
                        </w:rPr>
                        <w:t>乡镇执法部门负责</w:t>
                      </w:r>
                      <w:r>
                        <w:rPr>
                          <w:rFonts w:hint="eastAsia" w:cs="Times New Roman" w:asciiTheme="minorEastAsia" w:hAnsiTheme="minorEastAsia"/>
                          <w:color w:val="000000" w:themeColor="text1"/>
                          <w:sz w:val="16"/>
                          <w:szCs w:val="16"/>
                          <w14:textFill>
                            <w14:solidFill>
                              <w14:schemeClr w14:val="tx1"/>
                            </w14:solidFill>
                          </w14:textFill>
                        </w:rPr>
                        <w:t>非法占用土地建住宅</w:t>
                      </w:r>
                      <w:r>
                        <w:rPr>
                          <w:rFonts w:hint="eastAsia" w:cs="宋体" w:asciiTheme="minorEastAsia" w:hAnsiTheme="minorEastAsia"/>
                          <w:color w:val="000000" w:themeColor="text1"/>
                          <w:spacing w:val="-6"/>
                          <w:w w:val="99"/>
                          <w:sz w:val="16"/>
                          <w:szCs w:val="16"/>
                          <w14:textFill>
                            <w14:solidFill>
                              <w14:schemeClr w14:val="tx1"/>
                            </w14:solidFill>
                          </w14:textFill>
                        </w:rPr>
                        <w:t>的违法违规行为的巡查、监管及卫片核查整改等综合执法工作。</w:t>
                      </w:r>
                    </w:p>
                    <w:p>
                      <w:pPr>
                        <w:spacing w:line="200" w:lineRule="exact"/>
                        <w:ind w:left="-63" w:leftChars="-30" w:right="-63" w:rightChars="-30"/>
                        <w:rPr>
                          <w:rFonts w:cs="宋体" w:asciiTheme="minorEastAsia" w:hAnsiTheme="minorEastAsia"/>
                          <w:spacing w:val="-6"/>
                          <w:w w:val="99"/>
                          <w:sz w:val="16"/>
                          <w:szCs w:val="16"/>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2343150</wp:posOffset>
                </wp:positionH>
                <wp:positionV relativeFrom="paragraph">
                  <wp:posOffset>861060</wp:posOffset>
                </wp:positionV>
                <wp:extent cx="426720" cy="327660"/>
                <wp:effectExtent l="0" t="0" r="68580" b="53340"/>
                <wp:wrapNone/>
                <wp:docPr id="131" name="自选图形 68"/>
                <wp:cNvGraphicFramePr/>
                <a:graphic xmlns:a="http://schemas.openxmlformats.org/drawingml/2006/main">
                  <a:graphicData uri="http://schemas.microsoft.com/office/word/2010/wordprocessingShape">
                    <wps:wsp>
                      <wps:cNvCnPr/>
                      <wps:spPr>
                        <a:xfrm>
                          <a:off x="0" y="0"/>
                          <a:ext cx="426720" cy="32766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8" o:spid="_x0000_s1026" o:spt="32" type="#_x0000_t32" style="position:absolute;left:0pt;margin-left:184.5pt;margin-top:67.8pt;height:25.8pt;width:33.6pt;z-index:251661312;mso-width-relative:page;mso-height-relative:page;" filled="f" stroked="t" coordsize="21600,21600" o:gfxdata="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qVOaNsAAAALAQAADwAAAAAAAAABACAA&#10;AAAiAAAAZHJzL2Rvd25yZXYueG1sUEsBAhQAFAAAAAgAh07iQNIiz2QKAgAA/AMAAA4AAAAAAAAA&#10;AQAgAAAAKgEAAGRycy9lMm9Eb2MueG1sUEsFBgAAAAAGAAYAWQEAAKYFAAAAAA==&#10;">
                <v:fill on="f" focussize="0,0"/>
                <v:stroke color="#000000" joinstyle="round" endarrow="block"/>
                <v:imagedata o:title=""/>
                <o:lock v:ext="edit" aspectratio="f"/>
              </v:shape>
            </w:pict>
          </mc:Fallback>
        </mc:AlternateContent>
      </w:r>
    </w:p>
    <w:p/>
    <w:p/>
    <w:p/>
    <w:p/>
    <w:p/>
    <w:p/>
    <w:p/>
    <w:p/>
    <w:p/>
    <w:p/>
    <w:p/>
    <w:p/>
    <w:p/>
    <w:p/>
    <w:p/>
    <w:p/>
    <w:p/>
    <w:p/>
    <w:p/>
    <w:p/>
    <w:p/>
    <w:p/>
    <w:p/>
    <w:p/>
    <w:p/>
    <w:p/>
    <w:p/>
    <w:p/>
    <w:p>
      <w:pPr>
        <w:tabs>
          <w:tab w:val="left" w:pos="6216"/>
        </w:tabs>
        <w:jc w:val="left"/>
      </w:pPr>
    </w:p>
    <w:p>
      <w:pPr>
        <w:rPr>
          <w:rFonts w:hint="eastAsia" w:ascii="Times New Roman" w:hAnsi="Times New Roman" w:eastAsia="黑体" w:cs="Times New Roman"/>
          <w:bCs/>
          <w:sz w:val="42"/>
          <w:szCs w:val="42"/>
        </w:rPr>
      </w:pPr>
      <w:r>
        <w:rPr>
          <w:rFonts w:hint="eastAsia" w:ascii="Times New Roman" w:hAnsi="Times New Roman" w:eastAsia="黑体" w:cs="Times New Roman"/>
          <w:bCs/>
          <w:sz w:val="42"/>
          <w:szCs w:val="42"/>
        </w:rPr>
        <w:br w:type="page"/>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隆回县农村村民宅基地审批流程图</w:t>
      </w:r>
    </w:p>
    <w:p>
      <w:pPr>
        <w:jc w:val="center"/>
        <w:rPr>
          <w:rFonts w:ascii="Times New Roman" w:hAnsi="Times New Roman" w:eastAsia="华文仿宋" w:cs="Times New Roman"/>
          <w:bCs/>
          <w:sz w:val="32"/>
          <w:szCs w:val="42"/>
        </w:rPr>
      </w:pPr>
      <w:r>
        <w:rPr>
          <w:rFonts w:hint="eastAsia" w:ascii="Times New Roman" w:hAnsi="Times New Roman" w:eastAsia="华文仿宋" w:cs="Times New Roman"/>
          <w:bCs/>
          <w:sz w:val="32"/>
          <w:szCs w:val="42"/>
        </w:rPr>
        <w:t>（城镇规划区内）</w:t>
      </w:r>
    </w:p>
    <w:p>
      <w:pPr>
        <w:rPr>
          <w:sz w:val="32"/>
          <w:szCs w:val="32"/>
        </w:rPr>
      </w:pPr>
      <w:r>
        <mc:AlternateContent>
          <mc:Choice Requires="wpg">
            <w:drawing>
              <wp:anchor distT="0" distB="0" distL="114300" distR="114300" simplePos="0" relativeHeight="251672576" behindDoc="0" locked="0" layoutInCell="1" allowOverlap="1">
                <wp:simplePos x="0" y="0"/>
                <wp:positionH relativeFrom="column">
                  <wp:posOffset>-772795</wp:posOffset>
                </wp:positionH>
                <wp:positionV relativeFrom="paragraph">
                  <wp:posOffset>165100</wp:posOffset>
                </wp:positionV>
                <wp:extent cx="6951345" cy="7962900"/>
                <wp:effectExtent l="0" t="0" r="20955" b="19050"/>
                <wp:wrapNone/>
                <wp:docPr id="161" name="组合 161"/>
                <wp:cNvGraphicFramePr/>
                <a:graphic xmlns:a="http://schemas.openxmlformats.org/drawingml/2006/main">
                  <a:graphicData uri="http://schemas.microsoft.com/office/word/2010/wordprocessingGroup">
                    <wpg:wgp>
                      <wpg:cNvGrpSpPr/>
                      <wpg:grpSpPr>
                        <a:xfrm>
                          <a:off x="0" y="0"/>
                          <a:ext cx="6951453" cy="7962900"/>
                          <a:chOff x="1543" y="3386"/>
                          <a:chExt cx="9912" cy="12476"/>
                        </a:xfrm>
                        <a:effectLst/>
                      </wpg:grpSpPr>
                      <wps:wsp>
                        <wps:cNvPr id="162" name="文本框 44"/>
                        <wps:cNvSpPr txBox="1"/>
                        <wps:spPr>
                          <a:xfrm>
                            <a:off x="5502" y="3386"/>
                            <a:ext cx="1388" cy="546"/>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农户提出申请</w:t>
                              </w:r>
                            </w:p>
                          </w:txbxContent>
                        </wps:txbx>
                        <wps:bodyPr upright="1"/>
                      </wps:wsp>
                      <wps:wsp>
                        <wps:cNvPr id="163" name="文本框 45"/>
                        <wps:cNvSpPr txBox="1"/>
                        <wps:spPr>
                          <a:xfrm>
                            <a:off x="2272" y="4721"/>
                            <a:ext cx="7969" cy="899"/>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村民委员会组织四邻和小组代表开会讨论，无异议或异议不成立并公示后，指导农户填写《农村宅基地使用承诺书》和《农村宅基地和建房（规划许可）申请表》并附相关资料报乡镇人民政府。</w:t>
                              </w:r>
                            </w:p>
                          </w:txbxContent>
                        </wps:txbx>
                        <wps:bodyPr upright="1"/>
                      </wps:wsp>
                      <wps:wsp>
                        <wps:cNvPr id="164" name="文本框 46"/>
                        <wps:cNvSpPr txBox="1"/>
                        <wps:spPr>
                          <a:xfrm>
                            <a:off x="4348" y="6219"/>
                            <a:ext cx="3100" cy="70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00" w:lineRule="exact"/>
                                <w:rPr>
                                  <w:rFonts w:ascii="宋体" w:hAnsi="宋体" w:cs="宋体"/>
                                  <w:sz w:val="18"/>
                                  <w:szCs w:val="18"/>
                                </w:rPr>
                              </w:pPr>
                              <w:r>
                                <w:rPr>
                                  <w:rFonts w:hint="eastAsia" w:ascii="宋体" w:hAnsi="宋体" w:cs="宋体"/>
                                  <w:sz w:val="18"/>
                                  <w:szCs w:val="18"/>
                                </w:rPr>
                                <w:t>乡镇人民政府在5个工作日内组织</w:t>
                              </w:r>
                            </w:p>
                            <w:p>
                              <w:pPr>
                                <w:spacing w:line="300" w:lineRule="exact"/>
                                <w:rPr>
                                  <w:rFonts w:ascii="宋体" w:hAnsi="宋体" w:cs="宋体"/>
                                  <w:sz w:val="18"/>
                                  <w:szCs w:val="18"/>
                                </w:rPr>
                              </w:pPr>
                              <w:r>
                                <w:rPr>
                                  <w:rFonts w:hint="eastAsia" w:ascii="宋体" w:hAnsi="宋体" w:cs="宋体"/>
                                  <w:sz w:val="18"/>
                                  <w:szCs w:val="18"/>
                                </w:rPr>
                                <w:t>进行初审和现场踏勘审查（一到场）</w:t>
                              </w:r>
                            </w:p>
                          </w:txbxContent>
                        </wps:txbx>
                        <wps:bodyPr upright="1"/>
                      </wps:wsp>
                      <wps:wsp>
                        <wps:cNvPr id="165" name="文本框 47"/>
                        <wps:cNvSpPr txBox="1"/>
                        <wps:spPr>
                          <a:xfrm>
                            <a:off x="7821" y="6219"/>
                            <a:ext cx="1351" cy="70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00" w:lineRule="exact"/>
                                <w:rPr>
                                  <w:rFonts w:ascii="宋体" w:hAnsi="宋体" w:cs="宋体"/>
                                  <w:sz w:val="18"/>
                                  <w:szCs w:val="18"/>
                                </w:rPr>
                              </w:pPr>
                              <w:r>
                                <w:rPr>
                                  <w:rFonts w:hint="eastAsia" w:ascii="宋体" w:hAnsi="宋体" w:cs="宋体"/>
                                  <w:sz w:val="18"/>
                                  <w:szCs w:val="18"/>
                                </w:rPr>
                                <w:t>审查未通过，</w:t>
                              </w:r>
                            </w:p>
                            <w:p>
                              <w:pPr>
                                <w:spacing w:line="300" w:lineRule="exact"/>
                                <w:rPr>
                                  <w:rFonts w:ascii="宋体" w:hAnsi="宋体" w:cs="宋体"/>
                                  <w:sz w:val="18"/>
                                  <w:szCs w:val="18"/>
                                </w:rPr>
                              </w:pPr>
                              <w:r>
                                <w:rPr>
                                  <w:rFonts w:hint="eastAsia" w:ascii="宋体" w:hAnsi="宋体" w:cs="宋体"/>
                                  <w:sz w:val="18"/>
                                  <w:szCs w:val="18"/>
                                </w:rPr>
                                <w:t>出具告知书</w:t>
                              </w:r>
                            </w:p>
                          </w:txbxContent>
                        </wps:txbx>
                        <wps:bodyPr upright="1"/>
                      </wps:wsp>
                      <wps:wsp>
                        <wps:cNvPr id="166" name="文本框 48"/>
                        <wps:cNvSpPr txBox="1"/>
                        <wps:spPr>
                          <a:xfrm>
                            <a:off x="1543" y="7449"/>
                            <a:ext cx="1738" cy="1183"/>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ind w:left="-63" w:leftChars="-30" w:right="-63" w:rightChars="-30"/>
                                <w:rPr>
                                  <w:rFonts w:cs="宋体" w:asciiTheme="minorEastAsia" w:hAnsiTheme="minorEastAsia"/>
                                  <w:spacing w:val="-6"/>
                                  <w:w w:val="99"/>
                                  <w:sz w:val="16"/>
                                  <w:szCs w:val="16"/>
                                </w:rPr>
                              </w:pPr>
                              <w:r>
                                <w:rPr>
                                  <w:rFonts w:hint="eastAsia" w:cs="Times New Roman" w:asciiTheme="minorEastAsia" w:hAnsiTheme="minorEastAsia"/>
                                  <w:color w:val="000000" w:themeColor="text1"/>
                                  <w:sz w:val="16"/>
                                  <w:szCs w:val="16"/>
                                  <w14:textFill>
                                    <w14:solidFill>
                                      <w14:schemeClr w14:val="tx1"/>
                                    </w14:solidFill>
                                  </w14:textFill>
                                </w:rPr>
                                <w:t>乡镇农业部门负责核查村民的“一户一宅”资格，对村民委员会提交的资料及履行的程序</w:t>
                              </w:r>
                              <w:r>
                                <w:rPr>
                                  <w:rFonts w:hint="eastAsia" w:cs="Times New Roman" w:asciiTheme="minorEastAsia" w:hAnsiTheme="minorEastAsia"/>
                                  <w:sz w:val="16"/>
                                  <w:szCs w:val="16"/>
                                </w:rPr>
                                <w:t>进行审查，拟定宅基地用地面积。</w:t>
                              </w:r>
                            </w:p>
                            <w:p/>
                          </w:txbxContent>
                        </wps:txbx>
                        <wps:bodyPr upright="1"/>
                      </wps:wsp>
                      <wps:wsp>
                        <wps:cNvPr id="167" name="文本框 49"/>
                        <wps:cNvSpPr txBox="1"/>
                        <wps:spPr>
                          <a:xfrm>
                            <a:off x="3387" y="7450"/>
                            <a:ext cx="2478" cy="1164"/>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ind w:left="-63" w:leftChars="-30" w:right="-63" w:rightChars="-30"/>
                                <w:rPr>
                                  <w:rFonts w:ascii="宋体" w:hAnsi="宋体" w:cs="宋体"/>
                                  <w:color w:val="000000" w:themeColor="text1"/>
                                  <w:spacing w:val="-6"/>
                                  <w:w w:val="99"/>
                                  <w:sz w:val="16"/>
                                  <w:szCs w:val="16"/>
                                  <w14:textFill>
                                    <w14:solidFill>
                                      <w14:schemeClr w14:val="tx1"/>
                                    </w14:solidFill>
                                  </w14:textFill>
                                </w:rPr>
                              </w:pPr>
                              <w:r>
                                <w:rPr>
                                  <w:rFonts w:hint="eastAsia" w:ascii="宋体" w:hAnsi="宋体" w:cs="宋体"/>
                                  <w:color w:val="000000" w:themeColor="text1"/>
                                  <w:spacing w:val="-6"/>
                                  <w:w w:val="99"/>
                                  <w:sz w:val="16"/>
                                  <w:szCs w:val="16"/>
                                  <w14:textFill>
                                    <w14:solidFill>
                                      <w14:schemeClr w14:val="tx1"/>
                                    </w14:solidFill>
                                  </w14:textFill>
                                </w:rPr>
                                <w:t>乡镇自资部门负责核查用地建住宅选址是否符合用地规划、用途管制，是否存在地质灾害隐患等，确需切坡的应指导村民做好坡体防护。负责空间规划、农用地转用的上报办理。</w:t>
                              </w:r>
                            </w:p>
                            <w:p/>
                          </w:txbxContent>
                        </wps:txbx>
                        <wps:bodyPr upright="1"/>
                      </wps:wsp>
                      <wps:wsp>
                        <wps:cNvPr id="168" name="文本框 50"/>
                        <wps:cNvSpPr txBox="1"/>
                        <wps:spPr>
                          <a:xfrm>
                            <a:off x="7492" y="7455"/>
                            <a:ext cx="2168" cy="1177"/>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40" w:lineRule="exact"/>
                                <w:rPr>
                                  <w:rFonts w:ascii="宋体" w:hAnsi="宋体" w:cs="宋体"/>
                                  <w:spacing w:val="-6"/>
                                  <w:w w:val="99"/>
                                  <w:sz w:val="16"/>
                                  <w:szCs w:val="16"/>
                                </w:rPr>
                              </w:pPr>
                              <w:r>
                                <w:rPr>
                                  <w:rFonts w:hint="eastAsia" w:ascii="宋体" w:hAnsi="宋体" w:cs="宋体"/>
                                  <w:spacing w:val="-6"/>
                                  <w:w w:val="99"/>
                                  <w:sz w:val="16"/>
                                  <w:szCs w:val="16"/>
                                </w:rPr>
                                <w:t>乡镇承担农村住房设计、施工监督管理服务事务的机构负责审查设计方案（设计图）和施工方案，指导选择农村建筑工匠等。</w:t>
                              </w:r>
                            </w:p>
                          </w:txbxContent>
                        </wps:txbx>
                        <wps:bodyPr upright="1"/>
                      </wps:wsp>
                      <wps:wsp>
                        <wps:cNvPr id="169" name="文本框 51"/>
                        <wps:cNvSpPr txBox="1"/>
                        <wps:spPr>
                          <a:xfrm>
                            <a:off x="9735" y="7469"/>
                            <a:ext cx="1720" cy="114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ind w:left="-105" w:leftChars="-50" w:right="-105" w:rightChars="-50"/>
                                <w:rPr>
                                  <w:rFonts w:ascii="宋体" w:hAnsi="宋体" w:cs="宋体"/>
                                  <w:spacing w:val="-6"/>
                                  <w:w w:val="99"/>
                                  <w:sz w:val="16"/>
                                  <w:szCs w:val="16"/>
                                </w:rPr>
                              </w:pPr>
                              <w:r>
                                <w:rPr>
                                  <w:rFonts w:hint="eastAsia" w:ascii="宋体" w:hAnsi="宋体" w:cs="宋体"/>
                                  <w:spacing w:val="-6"/>
                                  <w:w w:val="99"/>
                                  <w:sz w:val="16"/>
                                  <w:szCs w:val="16"/>
                                </w:rPr>
                                <w:t>涉及林业、交通、水利、生态环境、电力、通信、燃气等相关内容的审查由乡镇承担相关事务的机构、单位依各自职责审查有关内容</w:t>
                              </w:r>
                            </w:p>
                          </w:txbxContent>
                        </wps:txbx>
                        <wps:bodyPr upright="1"/>
                      </wps:wsp>
                      <wps:wsp>
                        <wps:cNvPr id="170" name="文本框 52"/>
                        <wps:cNvSpPr txBox="1"/>
                        <wps:spPr>
                          <a:xfrm>
                            <a:off x="2818" y="9366"/>
                            <a:ext cx="6749"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jc w:val="center"/>
                                <w:rPr>
                                  <w:rFonts w:ascii="宋体" w:hAnsi="宋体" w:cs="宋体"/>
                                  <w:szCs w:val="21"/>
                                </w:rPr>
                              </w:pPr>
                              <w:r>
                                <w:rPr>
                                  <w:rFonts w:hint="eastAsia" w:ascii="宋体" w:hAnsi="宋体" w:cs="宋体"/>
                                  <w:sz w:val="18"/>
                                  <w:szCs w:val="18"/>
                                </w:rPr>
                                <w:t>乡镇农业部门综合各有关机构、单位意见，提出审批建议</w:t>
                              </w:r>
                            </w:p>
                          </w:txbxContent>
                        </wps:txbx>
                        <wps:bodyPr upright="1"/>
                      </wps:wsp>
                      <wps:wsp>
                        <wps:cNvPr id="171" name="文本框 53"/>
                        <wps:cNvSpPr txBox="1"/>
                        <wps:spPr>
                          <a:xfrm>
                            <a:off x="3613" y="10207"/>
                            <a:ext cx="3720"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乡镇人民政府组织相关机构、单位联合会审</w:t>
                              </w:r>
                            </w:p>
                          </w:txbxContent>
                        </wps:txbx>
                        <wps:bodyPr upright="1"/>
                      </wps:wsp>
                      <wps:wsp>
                        <wps:cNvPr id="172" name="文本框 54"/>
                        <wps:cNvSpPr txBox="1"/>
                        <wps:spPr>
                          <a:xfrm>
                            <a:off x="7722" y="10202"/>
                            <a:ext cx="2266"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会审未通过，出具告知书</w:t>
                              </w:r>
                            </w:p>
                          </w:txbxContent>
                        </wps:txbx>
                        <wps:bodyPr upright="1"/>
                      </wps:wsp>
                      <wps:wsp>
                        <wps:cNvPr id="173" name="文本框 55"/>
                        <wps:cNvSpPr txBox="1"/>
                        <wps:spPr>
                          <a:xfrm>
                            <a:off x="1688" y="11196"/>
                            <a:ext cx="9579" cy="774"/>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1"/>
                                  <w:w w:val="99"/>
                                  <w:sz w:val="18"/>
                                  <w:szCs w:val="18"/>
                                  <w14:textFill>
                                    <w14:solidFill>
                                      <w14:schemeClr w14:val="tx1"/>
                                    </w14:solidFill>
                                  </w14:textFill>
                                </w:rPr>
                                <w:t>乡镇人民政府向县自然资源局申请明确规划条件，再由乡镇核发《农村宅基地批准书》，并及时报县级农业农村、住房和城乡建设等部门备案，报县自然资源局</w:t>
                              </w:r>
                              <w:r>
                                <w:rPr>
                                  <w:rFonts w:hint="eastAsia" w:ascii="宋体" w:hAnsi="宋体" w:cs="宋体"/>
                                  <w:color w:val="000000" w:themeColor="text1"/>
                                  <w:spacing w:val="-11"/>
                                  <w:w w:val="99"/>
                                  <w:sz w:val="18"/>
                                  <w:szCs w:val="18"/>
                                  <w:lang w:eastAsia="zh-CN"/>
                                  <w14:textFill>
                                    <w14:solidFill>
                                      <w14:schemeClr w14:val="tx1"/>
                                    </w14:solidFill>
                                  </w14:textFill>
                                </w:rPr>
                                <w:t>核</w:t>
                              </w:r>
                              <w:r>
                                <w:rPr>
                                  <w:rFonts w:hint="eastAsia" w:ascii="宋体" w:hAnsi="宋体" w:cs="宋体"/>
                                  <w:color w:val="000000" w:themeColor="text1"/>
                                  <w:spacing w:val="-11"/>
                                  <w:w w:val="99"/>
                                  <w:sz w:val="18"/>
                                  <w:szCs w:val="18"/>
                                  <w14:textFill>
                                    <w14:solidFill>
                                      <w14:schemeClr w14:val="tx1"/>
                                    </w14:solidFill>
                                  </w14:textFill>
                                </w:rPr>
                                <w:t>发《建设工程规划许可证》。</w:t>
                              </w:r>
                            </w:p>
                            <w:p>
                              <w:pPr>
                                <w:spacing w:line="320" w:lineRule="exact"/>
                                <w:rPr>
                                  <w:rFonts w:ascii="宋体" w:hAnsi="宋体" w:cs="宋体"/>
                                  <w:sz w:val="18"/>
                                  <w:szCs w:val="18"/>
                                </w:rPr>
                              </w:pPr>
                            </w:p>
                          </w:txbxContent>
                        </wps:txbx>
                        <wps:bodyPr upright="1"/>
                      </wps:wsp>
                      <wps:wsp>
                        <wps:cNvPr id="174" name="文本框 56"/>
                        <wps:cNvSpPr txBox="1"/>
                        <wps:spPr>
                          <a:xfrm>
                            <a:off x="3613" y="12209"/>
                            <a:ext cx="5309"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乡镇人民政府向县自然资源局申请放线、验线（二到场）</w:t>
                              </w:r>
                            </w:p>
                          </w:txbxContent>
                        </wps:txbx>
                        <wps:bodyPr upright="1"/>
                      </wps:wsp>
                      <wps:wsp>
                        <wps:cNvPr id="175" name="文本框 57"/>
                        <wps:cNvSpPr txBox="1"/>
                        <wps:spPr>
                          <a:xfrm>
                            <a:off x="3146" y="13161"/>
                            <a:ext cx="6421"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color w:val="FF0000"/>
                                  <w:szCs w:val="21"/>
                                </w:rPr>
                              </w:pPr>
                              <w:r>
                                <w:rPr>
                                  <w:rFonts w:hint="eastAsia" w:ascii="宋体" w:hAnsi="宋体" w:cs="宋体"/>
                                  <w:color w:val="000000" w:themeColor="text1"/>
                                  <w:sz w:val="18"/>
                                  <w:szCs w:val="18"/>
                                  <w14:textFill>
                                    <w14:solidFill>
                                      <w14:schemeClr w14:val="tx1"/>
                                    </w14:solidFill>
                                  </w14:textFill>
                                </w:rPr>
                                <w:t>乡镇人民政府组织开展“三到场、四到场、五到场”工作，对村民建房安全进行监管</w:t>
                              </w:r>
                            </w:p>
                            <w:p>
                              <w:pPr>
                                <w:spacing w:line="320" w:lineRule="exact"/>
                                <w:rPr>
                                  <w:rFonts w:ascii="宋体" w:hAnsi="宋体" w:cs="宋体"/>
                                  <w:szCs w:val="21"/>
                                </w:rPr>
                              </w:pPr>
                            </w:p>
                          </w:txbxContent>
                        </wps:txbx>
                        <wps:bodyPr upright="1"/>
                      </wps:wsp>
                      <wps:wsp>
                        <wps:cNvPr id="176" name="文本框 58"/>
                        <wps:cNvSpPr txBox="1"/>
                        <wps:spPr>
                          <a:xfrm>
                            <a:off x="4069" y="14034"/>
                            <a:ext cx="3903" cy="897"/>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color w:val="FF0000"/>
                                  <w:sz w:val="18"/>
                                  <w:szCs w:val="18"/>
                                </w:rPr>
                              </w:pPr>
                              <w:r>
                                <w:rPr>
                                  <w:rFonts w:hint="eastAsia" w:ascii="宋体" w:hAnsi="宋体" w:cs="宋体"/>
                                  <w:sz w:val="18"/>
                                  <w:szCs w:val="18"/>
                                </w:rPr>
                                <w:t>乡镇人民政府组织相关机构、单位进行竣工验收</w:t>
                              </w:r>
                              <w:r>
                                <w:rPr>
                                  <w:rFonts w:hint="eastAsia" w:ascii="宋体" w:hAnsi="宋体" w:cs="宋体"/>
                                  <w:color w:val="000000" w:themeColor="text1"/>
                                  <w:sz w:val="18"/>
                                  <w:szCs w:val="18"/>
                                  <w14:textFill>
                                    <w14:solidFill>
                                      <w14:schemeClr w14:val="tx1"/>
                                    </w14:solidFill>
                                  </w14:textFill>
                                </w:rPr>
                                <w:t>（六到场）</w:t>
                              </w:r>
                              <w:r>
                                <w:rPr>
                                  <w:rFonts w:hint="eastAsia" w:ascii="宋体" w:hAnsi="宋体" w:cs="宋体"/>
                                  <w:sz w:val="18"/>
                                  <w:szCs w:val="18"/>
                                </w:rPr>
                                <w:t>，出具验收意见</w:t>
                              </w:r>
                              <w:r>
                                <w:rPr>
                                  <w:rFonts w:hint="eastAsia" w:ascii="宋体" w:hAnsi="宋体" w:cs="宋体"/>
                                  <w:color w:val="FF0000"/>
                                  <w:sz w:val="18"/>
                                  <w:szCs w:val="18"/>
                                </w:rPr>
                                <w:t>。</w:t>
                              </w:r>
                            </w:p>
                            <w:p>
                              <w:pPr>
                                <w:spacing w:line="320" w:lineRule="exact"/>
                                <w:rPr>
                                  <w:rFonts w:ascii="宋体" w:hAnsi="宋体" w:cs="宋体"/>
                                  <w:sz w:val="18"/>
                                  <w:szCs w:val="18"/>
                                </w:rPr>
                              </w:pPr>
                            </w:p>
                          </w:txbxContent>
                        </wps:txbx>
                        <wps:bodyPr upright="1"/>
                      </wps:wsp>
                      <wps:wsp>
                        <wps:cNvPr id="177" name="文本框 59"/>
                        <wps:cNvSpPr txBox="1"/>
                        <wps:spPr>
                          <a:xfrm>
                            <a:off x="8363" y="14151"/>
                            <a:ext cx="2263" cy="7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60" w:lineRule="exact"/>
                                <w:rPr>
                                  <w:rFonts w:ascii="宋体" w:hAnsi="宋体" w:cs="宋体"/>
                                  <w:sz w:val="18"/>
                                  <w:szCs w:val="18"/>
                                </w:rPr>
                              </w:pPr>
                              <w:r>
                                <w:rPr>
                                  <w:rFonts w:hint="eastAsia" w:ascii="宋体" w:hAnsi="宋体" w:cs="宋体"/>
                                  <w:sz w:val="18"/>
                                  <w:szCs w:val="18"/>
                                </w:rPr>
                                <w:t>验收未通过，提出整改意见或移交执法部门处理</w:t>
                              </w:r>
                            </w:p>
                          </w:txbxContent>
                        </wps:txbx>
                        <wps:bodyPr upright="1"/>
                      </wps:wsp>
                      <wps:wsp>
                        <wps:cNvPr id="178" name="文本框 60"/>
                        <wps:cNvSpPr txBox="1"/>
                        <wps:spPr>
                          <a:xfrm>
                            <a:off x="4069" y="15382"/>
                            <a:ext cx="3928" cy="48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320" w:lineRule="exact"/>
                                <w:rPr>
                                  <w:rFonts w:ascii="宋体" w:hAnsi="宋体" w:cs="宋体"/>
                                  <w:sz w:val="18"/>
                                  <w:szCs w:val="18"/>
                                </w:rPr>
                              </w:pPr>
                              <w:r>
                                <w:rPr>
                                  <w:rFonts w:hint="eastAsia" w:ascii="宋体" w:hAnsi="宋体" w:cs="宋体"/>
                                  <w:sz w:val="18"/>
                                  <w:szCs w:val="18"/>
                                </w:rPr>
                                <w:t>县级自然资源部门依农户申请颁发不动产权证</w:t>
                              </w:r>
                              <w:r>
                                <w:rPr>
                                  <w:rFonts w:hint="eastAsia" w:ascii="宋体" w:hAnsi="宋体" w:cs="宋体"/>
                                  <w:sz w:val="18"/>
                                  <w:szCs w:val="18"/>
                                </w:rPr>
                                <w:tab/>
                              </w:r>
                            </w:p>
                          </w:txbxContent>
                        </wps:txbx>
                        <wps:bodyPr upright="1"/>
                      </wps:wsp>
                      <wps:wsp>
                        <wps:cNvPr id="179" name="自选图形 63"/>
                        <wps:cNvCnPr/>
                        <wps:spPr>
                          <a:xfrm>
                            <a:off x="6197" y="3932"/>
                            <a:ext cx="1" cy="796"/>
                          </a:xfrm>
                          <a:prstGeom prst="straightConnector1">
                            <a:avLst/>
                          </a:prstGeom>
                          <a:ln w="9525" cap="flat" cmpd="sng">
                            <a:solidFill>
                              <a:srgbClr val="000000"/>
                            </a:solidFill>
                            <a:prstDash val="solid"/>
                            <a:headEnd type="none" w="med" len="med"/>
                            <a:tailEnd type="triangle" w="med" len="med"/>
                          </a:ln>
                          <a:effectLst/>
                        </wps:spPr>
                        <wps:bodyPr/>
                      </wps:wsp>
                      <wps:wsp>
                        <wps:cNvPr id="180" name="自选图形 64"/>
                        <wps:cNvCnPr/>
                        <wps:spPr>
                          <a:xfrm>
                            <a:off x="6238" y="5888"/>
                            <a:ext cx="0" cy="331"/>
                          </a:xfrm>
                          <a:prstGeom prst="straightConnector1">
                            <a:avLst/>
                          </a:prstGeom>
                          <a:ln w="9525" cap="flat" cmpd="sng">
                            <a:solidFill>
                              <a:srgbClr val="000000"/>
                            </a:solidFill>
                            <a:prstDash val="solid"/>
                            <a:headEnd type="none" w="med" len="med"/>
                            <a:tailEnd type="triangle" w="med" len="med"/>
                          </a:ln>
                          <a:effectLst/>
                        </wps:spPr>
                        <wps:bodyPr/>
                      </wps:wsp>
                      <wps:wsp>
                        <wps:cNvPr id="181" name="自选图形 65"/>
                        <wps:cNvCnPr/>
                        <wps:spPr>
                          <a:xfrm>
                            <a:off x="7448" y="6554"/>
                            <a:ext cx="381" cy="1"/>
                          </a:xfrm>
                          <a:prstGeom prst="straightConnector1">
                            <a:avLst/>
                          </a:prstGeom>
                          <a:ln w="9525" cap="flat" cmpd="sng">
                            <a:solidFill>
                              <a:srgbClr val="000000"/>
                            </a:solidFill>
                            <a:prstDash val="solid"/>
                            <a:headEnd type="none" w="med" len="med"/>
                            <a:tailEnd type="triangle" w="med" len="med"/>
                          </a:ln>
                          <a:effectLst/>
                        </wps:spPr>
                        <wps:bodyPr/>
                      </wps:wsp>
                      <wps:wsp>
                        <wps:cNvPr id="182" name="自选图形 66"/>
                        <wps:cNvCnPr/>
                        <wps:spPr>
                          <a:xfrm>
                            <a:off x="5995" y="6926"/>
                            <a:ext cx="4503" cy="529"/>
                          </a:xfrm>
                          <a:prstGeom prst="straightConnector1">
                            <a:avLst/>
                          </a:prstGeom>
                          <a:ln w="9525" cap="flat" cmpd="sng">
                            <a:solidFill>
                              <a:srgbClr val="000000"/>
                            </a:solidFill>
                            <a:prstDash val="solid"/>
                            <a:headEnd type="none" w="med" len="med"/>
                            <a:tailEnd type="triangle" w="med" len="med"/>
                          </a:ln>
                          <a:effectLst/>
                        </wps:spPr>
                        <wps:bodyPr/>
                      </wps:wsp>
                      <wps:wsp>
                        <wps:cNvPr id="183" name="自选图形 67"/>
                        <wps:cNvCnPr/>
                        <wps:spPr>
                          <a:xfrm>
                            <a:off x="5995" y="6918"/>
                            <a:ext cx="2303" cy="513"/>
                          </a:xfrm>
                          <a:prstGeom prst="straightConnector1">
                            <a:avLst/>
                          </a:prstGeom>
                          <a:ln w="9525" cap="flat" cmpd="sng">
                            <a:solidFill>
                              <a:srgbClr val="000000"/>
                            </a:solidFill>
                            <a:prstDash val="solid"/>
                            <a:headEnd type="none" w="med" len="med"/>
                            <a:tailEnd type="triangle" w="med" len="med"/>
                          </a:ln>
                          <a:effectLst/>
                        </wps:spPr>
                        <wps:bodyPr/>
                      </wps:wsp>
                      <wps:wsp>
                        <wps:cNvPr id="184" name="自选图形 68"/>
                        <wps:cNvCnPr/>
                        <wps:spPr>
                          <a:xfrm flipH="1">
                            <a:off x="4348" y="6914"/>
                            <a:ext cx="1651" cy="507"/>
                          </a:xfrm>
                          <a:prstGeom prst="straightConnector1">
                            <a:avLst/>
                          </a:prstGeom>
                          <a:ln w="9525" cap="flat" cmpd="sng">
                            <a:solidFill>
                              <a:srgbClr val="000000"/>
                            </a:solidFill>
                            <a:prstDash val="solid"/>
                            <a:headEnd type="none" w="med" len="med"/>
                            <a:tailEnd type="triangle" w="med" len="med"/>
                          </a:ln>
                          <a:effectLst/>
                        </wps:spPr>
                        <wps:bodyPr/>
                      </wps:wsp>
                      <wps:wsp>
                        <wps:cNvPr id="185" name="自选图形 69"/>
                        <wps:cNvCnPr/>
                        <wps:spPr>
                          <a:xfrm flipH="1">
                            <a:off x="2003" y="6914"/>
                            <a:ext cx="3979" cy="517"/>
                          </a:xfrm>
                          <a:prstGeom prst="straightConnector1">
                            <a:avLst/>
                          </a:prstGeom>
                          <a:ln w="9525" cap="flat" cmpd="sng">
                            <a:solidFill>
                              <a:srgbClr val="000000"/>
                            </a:solidFill>
                            <a:prstDash val="solid"/>
                            <a:headEnd type="none" w="med" len="med"/>
                            <a:tailEnd type="triangle" w="med" len="med"/>
                          </a:ln>
                          <a:effectLst/>
                        </wps:spPr>
                        <wps:bodyPr/>
                      </wps:wsp>
                      <wps:wsp>
                        <wps:cNvPr id="186" name="自选图形 70"/>
                        <wps:cNvCnPr/>
                        <wps:spPr>
                          <a:xfrm>
                            <a:off x="2194" y="8653"/>
                            <a:ext cx="4044" cy="715"/>
                          </a:xfrm>
                          <a:prstGeom prst="straightConnector1">
                            <a:avLst/>
                          </a:prstGeom>
                          <a:ln w="9525" cap="flat" cmpd="sng">
                            <a:solidFill>
                              <a:srgbClr val="000000"/>
                            </a:solidFill>
                            <a:prstDash val="solid"/>
                            <a:headEnd type="none" w="med" len="med"/>
                            <a:tailEnd type="triangle" w="med" len="med"/>
                          </a:ln>
                          <a:effectLst/>
                        </wps:spPr>
                        <wps:bodyPr/>
                      </wps:wsp>
                      <wps:wsp>
                        <wps:cNvPr id="187" name="自选图形 71"/>
                        <wps:cNvCnPr/>
                        <wps:spPr>
                          <a:xfrm>
                            <a:off x="4539" y="8632"/>
                            <a:ext cx="1699" cy="722"/>
                          </a:xfrm>
                          <a:prstGeom prst="straightConnector1">
                            <a:avLst/>
                          </a:prstGeom>
                          <a:ln w="9525" cap="flat" cmpd="sng">
                            <a:solidFill>
                              <a:srgbClr val="000000"/>
                            </a:solidFill>
                            <a:prstDash val="solid"/>
                            <a:headEnd type="none" w="med" len="med"/>
                            <a:tailEnd type="triangle" w="med" len="med"/>
                          </a:ln>
                          <a:effectLst/>
                        </wps:spPr>
                        <wps:bodyPr/>
                      </wps:wsp>
                      <wps:wsp>
                        <wps:cNvPr id="188" name="自选图形 72"/>
                        <wps:cNvCnPr/>
                        <wps:spPr>
                          <a:xfrm>
                            <a:off x="6238" y="8666"/>
                            <a:ext cx="0" cy="702"/>
                          </a:xfrm>
                          <a:prstGeom prst="straightConnector1">
                            <a:avLst/>
                          </a:prstGeom>
                          <a:ln w="9525" cap="flat" cmpd="sng">
                            <a:solidFill>
                              <a:srgbClr val="000000"/>
                            </a:solidFill>
                            <a:prstDash val="solid"/>
                            <a:headEnd type="none" w="med" len="med"/>
                            <a:tailEnd type="triangle" w="med" len="med"/>
                          </a:ln>
                          <a:effectLst/>
                        </wps:spPr>
                        <wps:bodyPr/>
                      </wps:wsp>
                      <wps:wsp>
                        <wps:cNvPr id="189" name="自选图形 81"/>
                        <wps:cNvCnPr/>
                        <wps:spPr>
                          <a:xfrm flipH="1">
                            <a:off x="6193" y="8614"/>
                            <a:ext cx="4403" cy="752"/>
                          </a:xfrm>
                          <a:prstGeom prst="straightConnector1">
                            <a:avLst/>
                          </a:prstGeom>
                          <a:ln w="9525" cap="flat" cmpd="sng">
                            <a:solidFill>
                              <a:srgbClr val="000000"/>
                            </a:solidFill>
                            <a:prstDash val="solid"/>
                            <a:headEnd type="none" w="med" len="med"/>
                            <a:tailEnd type="triangle" w="med" len="med"/>
                          </a:ln>
                          <a:effectLst/>
                        </wps:spPr>
                        <wps:bodyPr/>
                      </wps:wsp>
                    </wpg:wgp>
                  </a:graphicData>
                </a:graphic>
              </wp:anchor>
            </w:drawing>
          </mc:Choice>
          <mc:Fallback>
            <w:pict>
              <v:group id="_x0000_s1026" o:spid="_x0000_s1026" o:spt="203" style="position:absolute;left:0pt;margin-left:-60.85pt;margin-top:13pt;height:627pt;width:547.35pt;z-index:251672576;mso-width-relative:page;mso-height-relative:page;" coordorigin="1543,3386" coordsize="9912,12476" o:gfxdata="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">
                <o:lock v:ext="edit" aspectratio="f"/>
                <v:shape id="文本框 44" o:spid="_x0000_s1026" o:spt="202" type="#_x0000_t202" style="position:absolute;left:5502;top:3386;height:546;width:1388;" fillcolor="#FFFFFF" filled="t" stroked="t" coordsize="21600,21600" o:gfxdata="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uXIe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农户提出申请</w:t>
                        </w:r>
                      </w:p>
                    </w:txbxContent>
                  </v:textbox>
                </v:shape>
                <v:shape id="文本框 45" o:spid="_x0000_s1026" o:spt="202" type="#_x0000_t202" style="position:absolute;left:2272;top:4721;height:899;width:7969;" fillcolor="#FFFFFF" filled="t" stroked="t" coordsize="21600,21600" o:gfxdata="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alt4b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村民委员会组织四邻和小组代表开会讨论，无异议或异议不成立并公示后，指导农户填写《农村宅基地使用承诺书》和《农村宅基地和建房（规划许可）申请表》并附相关资料报乡镇人民政府。</w:t>
                        </w:r>
                      </w:p>
                    </w:txbxContent>
                  </v:textbox>
                </v:shape>
                <v:shape id="文本框 46" o:spid="_x0000_s1026" o:spt="202" type="#_x0000_t202" style="position:absolute;left:4348;top:6219;height:705;width:3100;" fillcolor="#FFFFFF" filled="t" stroked="t" coordsize="21600,21600" o:gfxdata="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JA9ZW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300" w:lineRule="exact"/>
                          <w:rPr>
                            <w:rFonts w:ascii="宋体" w:hAnsi="宋体" w:cs="宋体"/>
                            <w:sz w:val="18"/>
                            <w:szCs w:val="18"/>
                          </w:rPr>
                        </w:pPr>
                        <w:r>
                          <w:rPr>
                            <w:rFonts w:hint="eastAsia" w:ascii="宋体" w:hAnsi="宋体" w:cs="宋体"/>
                            <w:sz w:val="18"/>
                            <w:szCs w:val="18"/>
                          </w:rPr>
                          <w:t>乡镇人民政府在5个工作日内组织</w:t>
                        </w:r>
                      </w:p>
                      <w:p>
                        <w:pPr>
                          <w:spacing w:line="300" w:lineRule="exact"/>
                          <w:rPr>
                            <w:rFonts w:ascii="宋体" w:hAnsi="宋体" w:cs="宋体"/>
                            <w:sz w:val="18"/>
                            <w:szCs w:val="18"/>
                          </w:rPr>
                        </w:pPr>
                        <w:r>
                          <w:rPr>
                            <w:rFonts w:hint="eastAsia" w:ascii="宋体" w:hAnsi="宋体" w:cs="宋体"/>
                            <w:sz w:val="18"/>
                            <w:szCs w:val="18"/>
                          </w:rPr>
                          <w:t>进行初审和现场踏勘审查（一到场）</w:t>
                        </w:r>
                      </w:p>
                    </w:txbxContent>
                  </v:textbox>
                </v:shape>
                <v:shape id="文本框 47" o:spid="_x0000_s1026" o:spt="202" type="#_x0000_t202" style="position:absolute;left:7821;top:6219;height:705;width:1351;" fillcolor="#FFFFFF" filled="t" stroked="t" coordsize="21600,21600" o:gfxdata="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QxQD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300" w:lineRule="exact"/>
                          <w:rPr>
                            <w:rFonts w:ascii="宋体" w:hAnsi="宋体" w:cs="宋体"/>
                            <w:sz w:val="18"/>
                            <w:szCs w:val="18"/>
                          </w:rPr>
                        </w:pPr>
                        <w:r>
                          <w:rPr>
                            <w:rFonts w:hint="eastAsia" w:ascii="宋体" w:hAnsi="宋体" w:cs="宋体"/>
                            <w:sz w:val="18"/>
                            <w:szCs w:val="18"/>
                          </w:rPr>
                          <w:t>审查未通过，</w:t>
                        </w:r>
                      </w:p>
                      <w:p>
                        <w:pPr>
                          <w:spacing w:line="300" w:lineRule="exact"/>
                          <w:rPr>
                            <w:rFonts w:ascii="宋体" w:hAnsi="宋体" w:cs="宋体"/>
                            <w:sz w:val="18"/>
                            <w:szCs w:val="18"/>
                          </w:rPr>
                        </w:pPr>
                        <w:r>
                          <w:rPr>
                            <w:rFonts w:hint="eastAsia" w:ascii="宋体" w:hAnsi="宋体" w:cs="宋体"/>
                            <w:sz w:val="18"/>
                            <w:szCs w:val="18"/>
                          </w:rPr>
                          <w:t>出具告知书</w:t>
                        </w:r>
                      </w:p>
                    </w:txbxContent>
                  </v:textbox>
                </v:shape>
                <v:shape id="文本框 48" o:spid="_x0000_s1026" o:spt="202" type="#_x0000_t202" style="position:absolute;left:1543;top:7449;height:1183;width:1738;" fillcolor="#FFFFFF" filled="t" stroked="t" coordsize="21600,21600" o:gfxdata="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d7Oeb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200" w:lineRule="exact"/>
                          <w:ind w:left="-63" w:leftChars="-30" w:right="-63" w:rightChars="-30"/>
                          <w:rPr>
                            <w:rFonts w:cs="宋体" w:asciiTheme="minorEastAsia" w:hAnsiTheme="minorEastAsia"/>
                            <w:spacing w:val="-6"/>
                            <w:w w:val="99"/>
                            <w:sz w:val="16"/>
                            <w:szCs w:val="16"/>
                          </w:rPr>
                        </w:pPr>
                        <w:r>
                          <w:rPr>
                            <w:rFonts w:hint="eastAsia" w:cs="Times New Roman" w:asciiTheme="minorEastAsia" w:hAnsiTheme="minorEastAsia"/>
                            <w:color w:val="000000" w:themeColor="text1"/>
                            <w:sz w:val="16"/>
                            <w:szCs w:val="16"/>
                            <w14:textFill>
                              <w14:solidFill>
                                <w14:schemeClr w14:val="tx1"/>
                              </w14:solidFill>
                            </w14:textFill>
                          </w:rPr>
                          <w:t>乡镇农业部门负责核查村民的“一户一宅”资格，对村民委员会提交的资料及履行的程序</w:t>
                        </w:r>
                        <w:r>
                          <w:rPr>
                            <w:rFonts w:hint="eastAsia" w:cs="Times New Roman" w:asciiTheme="minorEastAsia" w:hAnsiTheme="minorEastAsia"/>
                            <w:sz w:val="16"/>
                            <w:szCs w:val="16"/>
                          </w:rPr>
                          <w:t>进行审查，拟定宅基地用地面积。</w:t>
                        </w:r>
                      </w:p>
                      <w:p/>
                    </w:txbxContent>
                  </v:textbox>
                </v:shape>
                <v:shape id="文本框 49" o:spid="_x0000_s1026" o:spt="202" type="#_x0000_t202" style="position:absolute;left:3387;top:7450;height:1164;width:2478;" fillcolor="#FFFFFF" filled="t" stroked="t" coordsize="21600,21600" o:gfxdata="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pJr4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200" w:lineRule="exact"/>
                          <w:ind w:left="-63" w:leftChars="-30" w:right="-63" w:rightChars="-30"/>
                          <w:rPr>
                            <w:rFonts w:ascii="宋体" w:hAnsi="宋体" w:cs="宋体"/>
                            <w:color w:val="000000" w:themeColor="text1"/>
                            <w:spacing w:val="-6"/>
                            <w:w w:val="99"/>
                            <w:sz w:val="16"/>
                            <w:szCs w:val="16"/>
                            <w14:textFill>
                              <w14:solidFill>
                                <w14:schemeClr w14:val="tx1"/>
                              </w14:solidFill>
                            </w14:textFill>
                          </w:rPr>
                        </w:pPr>
                        <w:r>
                          <w:rPr>
                            <w:rFonts w:hint="eastAsia" w:ascii="宋体" w:hAnsi="宋体" w:cs="宋体"/>
                            <w:color w:val="000000" w:themeColor="text1"/>
                            <w:spacing w:val="-6"/>
                            <w:w w:val="99"/>
                            <w:sz w:val="16"/>
                            <w:szCs w:val="16"/>
                            <w14:textFill>
                              <w14:solidFill>
                                <w14:schemeClr w14:val="tx1"/>
                              </w14:solidFill>
                            </w14:textFill>
                          </w:rPr>
                          <w:t>乡镇自资部门负责核查用地建住宅选址是否符合用地规划、用途管制，是否存在地质灾害隐患等，确需切坡的应指导村民做好坡体防护。负责空间规划、农用地转用的上报办理。</w:t>
                        </w:r>
                      </w:p>
                      <w:p/>
                    </w:txbxContent>
                  </v:textbox>
                </v:shape>
                <v:shape id="文本框 50" o:spid="_x0000_s1026" o:spt="202" type="#_x0000_t202" style="position:absolute;left:7492;top:7455;height:1177;width:2168;" fillcolor="#FFFFFF" filled="t" stroked="t" coordsize="21600,21600" o:gfxdata="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N/5C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w:txbxContent>
                      <w:p>
                        <w:pPr>
                          <w:spacing w:line="240" w:lineRule="exact"/>
                          <w:rPr>
                            <w:rFonts w:ascii="宋体" w:hAnsi="宋体" w:cs="宋体"/>
                            <w:spacing w:val="-6"/>
                            <w:w w:val="99"/>
                            <w:sz w:val="16"/>
                            <w:szCs w:val="16"/>
                          </w:rPr>
                        </w:pPr>
                        <w:r>
                          <w:rPr>
                            <w:rFonts w:hint="eastAsia" w:ascii="宋体" w:hAnsi="宋体" w:cs="宋体"/>
                            <w:spacing w:val="-6"/>
                            <w:w w:val="99"/>
                            <w:sz w:val="16"/>
                            <w:szCs w:val="16"/>
                          </w:rPr>
                          <w:t>乡镇承担农村住房设计、施工监督管理服务事务的机构负责审查设计方案（设计图）和施工方案，指导选择农村建筑工匠等。</w:t>
                        </w:r>
                      </w:p>
                    </w:txbxContent>
                  </v:textbox>
                </v:shape>
                <v:shape id="文本框 51" o:spid="_x0000_s1026" o:spt="202" type="#_x0000_t202" style="position:absolute;left:9735;top:7469;height:1145;width:1720;" fillcolor="#FFFFFF" filled="t" stroked="t" coordsize="21600,21600" o:gfxdata="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EFaC7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200" w:lineRule="exact"/>
                          <w:ind w:left="-105" w:leftChars="-50" w:right="-105" w:rightChars="-50"/>
                          <w:rPr>
                            <w:rFonts w:ascii="宋体" w:hAnsi="宋体" w:cs="宋体"/>
                            <w:spacing w:val="-6"/>
                            <w:w w:val="99"/>
                            <w:sz w:val="16"/>
                            <w:szCs w:val="16"/>
                          </w:rPr>
                        </w:pPr>
                        <w:r>
                          <w:rPr>
                            <w:rFonts w:hint="eastAsia" w:ascii="宋体" w:hAnsi="宋体" w:cs="宋体"/>
                            <w:spacing w:val="-6"/>
                            <w:w w:val="99"/>
                            <w:sz w:val="16"/>
                            <w:szCs w:val="16"/>
                          </w:rPr>
                          <w:t>涉及林业、交通、水利、生态环境、电力、通信、燃气等相关内容的审查由乡镇承担相关事务的机构、单位依各自职责审查有关内容</w:t>
                        </w:r>
                      </w:p>
                    </w:txbxContent>
                  </v:textbox>
                </v:shape>
                <v:shape id="文本框 52" o:spid="_x0000_s1026" o:spt="202" type="#_x0000_t202" style="position:absolute;left:2818;top:9366;height:480;width:6749;" fillcolor="#FFFFFF" filled="t" stroked="t" coordsize="21600,21600" o:gfxdata="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JlS7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spacing w:line="320" w:lineRule="exact"/>
                          <w:jc w:val="center"/>
                          <w:rPr>
                            <w:rFonts w:ascii="宋体" w:hAnsi="宋体" w:cs="宋体"/>
                            <w:szCs w:val="21"/>
                          </w:rPr>
                        </w:pPr>
                        <w:r>
                          <w:rPr>
                            <w:rFonts w:hint="eastAsia" w:ascii="宋体" w:hAnsi="宋体" w:cs="宋体"/>
                            <w:sz w:val="18"/>
                            <w:szCs w:val="18"/>
                          </w:rPr>
                          <w:t>乡镇农业部门综合各有关机构、单位意见，提出审批建议</w:t>
                        </w:r>
                      </w:p>
                    </w:txbxContent>
                  </v:textbox>
                </v:shape>
                <v:shape id="文本框 53" o:spid="_x0000_s1026" o:spt="202" type="#_x0000_t202" style="position:absolute;left:3613;top:10207;height:480;width:3720;" fillcolor="#FFFFFF" filled="t" stroked="t" coordsize="21600,21600" o:gfxdata="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7A0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乡镇人民政府组织相关机构、单位联合会审</w:t>
                        </w:r>
                      </w:p>
                    </w:txbxContent>
                  </v:textbox>
                </v:shape>
                <v:shape id="文本框 54" o:spid="_x0000_s1026" o:spt="202" type="#_x0000_t202" style="position:absolute;left:7722;top:10202;height:480;width:2266;" fillcolor="#FFFFFF" filled="t" stroked="t" coordsize="21600,21600" o:gfxdata="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zxep7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会审未通过，出具告知书</w:t>
                        </w:r>
                      </w:p>
                    </w:txbxContent>
                  </v:textbox>
                </v:shape>
                <v:shape id="文本框 55" o:spid="_x0000_s1026" o:spt="202" type="#_x0000_t202" style="position:absolute;left:1688;top:11196;height:774;width:9579;" fillcolor="#FFFFFF" filled="t" stroked="t" coordsize="21600,21600" o:gfxdata="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HD7P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32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1"/>
                            <w:w w:val="99"/>
                            <w:sz w:val="18"/>
                            <w:szCs w:val="18"/>
                            <w14:textFill>
                              <w14:solidFill>
                                <w14:schemeClr w14:val="tx1"/>
                              </w14:solidFill>
                            </w14:textFill>
                          </w:rPr>
                          <w:t>乡镇人民政府向县自然资源局申请明确规划条件，再由乡镇核发《农村宅基地批准书》，并及时报县级农业农村、住房和城乡建设等部门备案，报县自然资源局</w:t>
                        </w:r>
                        <w:r>
                          <w:rPr>
                            <w:rFonts w:hint="eastAsia" w:ascii="宋体" w:hAnsi="宋体" w:cs="宋体"/>
                            <w:color w:val="000000" w:themeColor="text1"/>
                            <w:spacing w:val="-11"/>
                            <w:w w:val="99"/>
                            <w:sz w:val="18"/>
                            <w:szCs w:val="18"/>
                            <w:lang w:eastAsia="zh-CN"/>
                            <w14:textFill>
                              <w14:solidFill>
                                <w14:schemeClr w14:val="tx1"/>
                              </w14:solidFill>
                            </w14:textFill>
                          </w:rPr>
                          <w:t>核</w:t>
                        </w:r>
                        <w:r>
                          <w:rPr>
                            <w:rFonts w:hint="eastAsia" w:ascii="宋体" w:hAnsi="宋体" w:cs="宋体"/>
                            <w:color w:val="000000" w:themeColor="text1"/>
                            <w:spacing w:val="-11"/>
                            <w:w w:val="99"/>
                            <w:sz w:val="18"/>
                            <w:szCs w:val="18"/>
                            <w14:textFill>
                              <w14:solidFill>
                                <w14:schemeClr w14:val="tx1"/>
                              </w14:solidFill>
                            </w14:textFill>
                          </w:rPr>
                          <w:t>发《建设工程规划许可证》。</w:t>
                        </w:r>
                      </w:p>
                      <w:p>
                        <w:pPr>
                          <w:spacing w:line="320" w:lineRule="exact"/>
                          <w:rPr>
                            <w:rFonts w:ascii="宋体" w:hAnsi="宋体" w:cs="宋体"/>
                            <w:sz w:val="18"/>
                            <w:szCs w:val="18"/>
                          </w:rPr>
                        </w:pPr>
                      </w:p>
                    </w:txbxContent>
                  </v:textbox>
                </v:shape>
                <v:shape id="文本框 56" o:spid="_x0000_s1026" o:spt="202" type="#_x0000_t202" style="position:absolute;left:3613;top:12209;height:480;width:5309;" fillcolor="#FFFFFF" filled="t" stroked="t" coordsize="21600,21600" o:gfxdata="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eZY0i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乡镇人民政府向县自然资源局申请放线、验线（二到场）</w:t>
                        </w:r>
                      </w:p>
                    </w:txbxContent>
                  </v:textbox>
                </v:shape>
                <v:shape id="文本框 57" o:spid="_x0000_s1026" o:spt="202" type="#_x0000_t202" style="position:absolute;left:3146;top:13161;height:480;width:6421;" fillcolor="#FFFFFF" filled="t" stroked="t" coordsize="21600,21600" o:gfxdata="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jVxtO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320" w:lineRule="exact"/>
                          <w:rPr>
                            <w:rFonts w:ascii="宋体" w:hAnsi="宋体" w:cs="宋体"/>
                            <w:color w:val="FF0000"/>
                            <w:szCs w:val="21"/>
                          </w:rPr>
                        </w:pPr>
                        <w:r>
                          <w:rPr>
                            <w:rFonts w:hint="eastAsia" w:ascii="宋体" w:hAnsi="宋体" w:cs="宋体"/>
                            <w:color w:val="000000" w:themeColor="text1"/>
                            <w:sz w:val="18"/>
                            <w:szCs w:val="18"/>
                            <w14:textFill>
                              <w14:solidFill>
                                <w14:schemeClr w14:val="tx1"/>
                              </w14:solidFill>
                            </w14:textFill>
                          </w:rPr>
                          <w:t>乡镇人民政府组织开展“三到场、四到场、五到场”工作，对村民建房安全进行监管</w:t>
                        </w:r>
                      </w:p>
                      <w:p>
                        <w:pPr>
                          <w:spacing w:line="320" w:lineRule="exact"/>
                          <w:rPr>
                            <w:rFonts w:ascii="宋体" w:hAnsi="宋体" w:cs="宋体"/>
                            <w:szCs w:val="21"/>
                          </w:rPr>
                        </w:pPr>
                      </w:p>
                    </w:txbxContent>
                  </v:textbox>
                </v:shape>
                <v:shape id="文本框 58" o:spid="_x0000_s1026" o:spt="202" type="#_x0000_t202" style="position:absolute;left:4069;top:14034;height:897;width:3903;" fillcolor="#FFFFFF" filled="t" stroked="t" coordsize="21600,21600" o:gfxdata="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AdYp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320" w:lineRule="exact"/>
                          <w:rPr>
                            <w:rFonts w:ascii="宋体" w:hAnsi="宋体" w:cs="宋体"/>
                            <w:color w:val="FF0000"/>
                            <w:sz w:val="18"/>
                            <w:szCs w:val="18"/>
                          </w:rPr>
                        </w:pPr>
                        <w:r>
                          <w:rPr>
                            <w:rFonts w:hint="eastAsia" w:ascii="宋体" w:hAnsi="宋体" w:cs="宋体"/>
                            <w:sz w:val="18"/>
                            <w:szCs w:val="18"/>
                          </w:rPr>
                          <w:t>乡镇人民政府组织相关机构、单位进行竣工验收</w:t>
                        </w:r>
                        <w:r>
                          <w:rPr>
                            <w:rFonts w:hint="eastAsia" w:ascii="宋体" w:hAnsi="宋体" w:cs="宋体"/>
                            <w:color w:val="000000" w:themeColor="text1"/>
                            <w:sz w:val="18"/>
                            <w:szCs w:val="18"/>
                            <w14:textFill>
                              <w14:solidFill>
                                <w14:schemeClr w14:val="tx1"/>
                              </w14:solidFill>
                            </w14:textFill>
                          </w:rPr>
                          <w:t>（六到场）</w:t>
                        </w:r>
                        <w:r>
                          <w:rPr>
                            <w:rFonts w:hint="eastAsia" w:ascii="宋体" w:hAnsi="宋体" w:cs="宋体"/>
                            <w:sz w:val="18"/>
                            <w:szCs w:val="18"/>
                          </w:rPr>
                          <w:t>，出具验收意见</w:t>
                        </w:r>
                        <w:r>
                          <w:rPr>
                            <w:rFonts w:hint="eastAsia" w:ascii="宋体" w:hAnsi="宋体" w:cs="宋体"/>
                            <w:color w:val="FF0000"/>
                            <w:sz w:val="18"/>
                            <w:szCs w:val="18"/>
                          </w:rPr>
                          <w:t>。</w:t>
                        </w:r>
                      </w:p>
                      <w:p>
                        <w:pPr>
                          <w:spacing w:line="320" w:lineRule="exact"/>
                          <w:rPr>
                            <w:rFonts w:ascii="宋体" w:hAnsi="宋体" w:cs="宋体"/>
                            <w:sz w:val="18"/>
                            <w:szCs w:val="18"/>
                          </w:rPr>
                        </w:pPr>
                      </w:p>
                    </w:txbxContent>
                  </v:textbox>
                </v:shape>
                <v:shape id="文本框 59" o:spid="_x0000_s1026" o:spt="202" type="#_x0000_t202" style="position:absolute;left:8363;top:14151;height:780;width:2263;" fillcolor="#FFFFFF" filled="t" stroked="t" coordsize="21600,21600" o:gfxdata="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dL/T+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260" w:lineRule="exact"/>
                          <w:rPr>
                            <w:rFonts w:ascii="宋体" w:hAnsi="宋体" w:cs="宋体"/>
                            <w:sz w:val="18"/>
                            <w:szCs w:val="18"/>
                          </w:rPr>
                        </w:pPr>
                        <w:r>
                          <w:rPr>
                            <w:rFonts w:hint="eastAsia" w:ascii="宋体" w:hAnsi="宋体" w:cs="宋体"/>
                            <w:sz w:val="18"/>
                            <w:szCs w:val="18"/>
                          </w:rPr>
                          <w:t>验收未通过，提出整改意见或移交执法部门处理</w:t>
                        </w:r>
                      </w:p>
                    </w:txbxContent>
                  </v:textbox>
                </v:shape>
                <v:shape id="文本框 60" o:spid="_x0000_s1026" o:spt="202" type="#_x0000_t202" style="position:absolute;left:4069;top:15382;height:480;width:3928;" fillcolor="#FFFFFF" filled="t" stroked="t" coordsize="21600,21600" o:gfxdata="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tRpTb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spacing w:line="320" w:lineRule="exact"/>
                          <w:rPr>
                            <w:rFonts w:ascii="宋体" w:hAnsi="宋体" w:cs="宋体"/>
                            <w:sz w:val="18"/>
                            <w:szCs w:val="18"/>
                          </w:rPr>
                        </w:pPr>
                        <w:r>
                          <w:rPr>
                            <w:rFonts w:hint="eastAsia" w:ascii="宋体" w:hAnsi="宋体" w:cs="宋体"/>
                            <w:sz w:val="18"/>
                            <w:szCs w:val="18"/>
                          </w:rPr>
                          <w:t>县级自然资源部门依农户申请颁发不动产权证</w:t>
                        </w:r>
                        <w:r>
                          <w:rPr>
                            <w:rFonts w:hint="eastAsia" w:ascii="宋体" w:hAnsi="宋体" w:cs="宋体"/>
                            <w:sz w:val="18"/>
                            <w:szCs w:val="18"/>
                          </w:rPr>
                          <w:tab/>
                        </w:r>
                      </w:p>
                    </w:txbxContent>
                  </v:textbox>
                </v:shape>
                <v:shape id="自选图形 63" o:spid="_x0000_s1026" o:spt="32" type="#_x0000_t32" style="position:absolute;left:6197;top:3932;height:796;width:1;" filled="f" stroked="t" coordsize="21600,21600" o:gfxdata="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A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64" o:spid="_x0000_s1026" o:spt="32" type="#_x0000_t32" style="position:absolute;left:6238;top:5888;height:331;width:0;" filled="f" stroked="t" coordsize="21600,21600" o:gfxdata="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vyl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65" o:spid="_x0000_s1026" o:spt="32" type="#_x0000_t32" style="position:absolute;left:7448;top:6554;height:1;width:381;" filled="f" stroked="t" coordsize="21600,21600" o:gfxdata="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jb86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66" o:spid="_x0000_s1026" o:spt="32" type="#_x0000_t32" style="position:absolute;left:5995;top:6926;height:529;width:4503;" filled="f" stroked="t" coordsize="21600,21600" o:gfxdata="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x8bm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67" o:spid="_x0000_s1026" o:spt="32" type="#_x0000_t32" style="position:absolute;left:5995;top:6918;height:513;width:2303;" filled="f" stroked="t" coordsize="21600,21600" o:gfxdata="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9VCK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68" o:spid="_x0000_s1026" o:spt="32" type="#_x0000_t32" style="position:absolute;left:4348;top:6914;flip:x;height:507;width:1651;" filled="f" stroked="t" coordsize="21600,21600" o:gfxdata="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YAob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69" o:spid="_x0000_s1026" o:spt="32" type="#_x0000_t32" style="position:absolute;left:2003;top:6914;flip:x;height:517;width:3979;" filled="f" stroked="t" coordsize="21600,21600" o:gfxdata="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apTq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70" o:spid="_x0000_s1026" o:spt="32" type="#_x0000_t32" style="position:absolute;left:2194;top:8653;height:715;width:4044;" filled="f" stroked="t" coordsize="21600,21600" o:gfxdata="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K97q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71" o:spid="_x0000_s1026" o:spt="32" type="#_x0000_t32" style="position:absolute;left:4539;top:8632;height:722;width:1699;" filled="f" stroked="t" coordsize="21600,21600" o:gfxdata="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GUiG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72" o:spid="_x0000_s1026" o:spt="32" type="#_x0000_t32" style="position:absolute;left:6238;top:8666;height:702;width:0;" filled="f" stroked="t" coordsize="21600,21600" o:gfxdata="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nZxl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81" o:spid="_x0000_s1026" o:spt="32" type="#_x0000_t32" style="position:absolute;left:6193;top:8614;flip:x;height:752;width:4403;" filled="f" stroked="t" coordsize="21600,21600" o:gfxdata="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evP7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p>
    <w:p>
      <w:pPr>
        <w:rPr>
          <w:sz w:val="32"/>
          <w:szCs w:val="32"/>
        </w:rPr>
      </w:pPr>
    </w:p>
    <w:p>
      <w:pPr>
        <w:rPr>
          <w:sz w:val="32"/>
          <w:szCs w:val="32"/>
        </w:rPr>
      </w:pPr>
    </w:p>
    <w:p>
      <w:pPr>
        <w:rPr>
          <w:sz w:val="32"/>
          <w:szCs w:val="32"/>
        </w:rPr>
      </w:pPr>
    </w:p>
    <w:p>
      <w:pPr>
        <w:widowControl/>
        <w:jc w:val="left"/>
      </w:pPr>
      <w:r>
        <mc:AlternateContent>
          <mc:Choice Requires="wps">
            <w:drawing>
              <wp:anchor distT="0" distB="0" distL="114300" distR="114300" simplePos="0" relativeHeight="251683840" behindDoc="0" locked="0" layoutInCell="1" allowOverlap="1">
                <wp:simplePos x="0" y="0"/>
                <wp:positionH relativeFrom="column">
                  <wp:posOffset>3771900</wp:posOffset>
                </wp:positionH>
                <wp:positionV relativeFrom="paragraph">
                  <wp:posOffset>5683885</wp:posOffset>
                </wp:positionV>
                <wp:extent cx="243840" cy="0"/>
                <wp:effectExtent l="0" t="76200" r="23495" b="95250"/>
                <wp:wrapNone/>
                <wp:docPr id="190" name="自选图形 63"/>
                <wp:cNvGraphicFramePr/>
                <a:graphic xmlns:a="http://schemas.openxmlformats.org/drawingml/2006/main">
                  <a:graphicData uri="http://schemas.microsoft.com/office/word/2010/wordprocessingShape">
                    <wps:wsp>
                      <wps:cNvCnPr/>
                      <wps:spPr>
                        <a:xfrm>
                          <a:off x="0" y="0"/>
                          <a:ext cx="243564"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297pt;margin-top:447.55pt;height:0pt;width:19.2pt;z-index:251683840;mso-width-relative:page;mso-height-relative:page;" filled="f" stroked="t" coordsize="21600,21600" o:gfxdata="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Wyp49sAAAALAQAADwAAAAAAAAABACAAAAAiAAAA&#10;ZHJzL2Rvd25yZXYueG1sUEsBAhQAFAAAAAgAh07iQPGK/SoEAgAA9wMAAA4AAAAAAAAAAQAgAAAA&#10;Kg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3299460</wp:posOffset>
                </wp:positionH>
                <wp:positionV relativeFrom="paragraph">
                  <wp:posOffset>3097530</wp:posOffset>
                </wp:positionV>
                <wp:extent cx="269240" cy="0"/>
                <wp:effectExtent l="0" t="76200" r="17145" b="95250"/>
                <wp:wrapNone/>
                <wp:docPr id="191" name="自选图形 63"/>
                <wp:cNvGraphicFramePr/>
                <a:graphic xmlns:a="http://schemas.openxmlformats.org/drawingml/2006/main">
                  <a:graphicData uri="http://schemas.microsoft.com/office/word/2010/wordprocessingShape">
                    <wps:wsp>
                      <wps:cNvCnPr/>
                      <wps:spPr>
                        <a:xfrm>
                          <a:off x="0" y="0"/>
                          <a:ext cx="269121"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259.8pt;margin-top:243.9pt;height:0pt;width:21.2pt;z-index:251682816;mso-width-relative:page;mso-height-relative:page;" filled="f" stroked="t" coordsize="21600,21600" o:gfxdata="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1bEq2QAAAAsBAAAPAAAAAAAAAAEAIAAAACIAAABkcnMv&#10;ZG93bnJldi54bWxQSwECFAAUAAAACACHTuJAbH4RDwICAAD3AwAADgAAAAAAAAABACAAAAAoAQAA&#10;ZHJzL2Uyb0RvYy54bWxQSwUGAAAAAAYABgBZAQAAn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2498090</wp:posOffset>
                </wp:positionH>
                <wp:positionV relativeFrom="paragraph">
                  <wp:posOffset>5973445</wp:posOffset>
                </wp:positionV>
                <wp:extent cx="635" cy="298450"/>
                <wp:effectExtent l="76200" t="0" r="75565" b="63500"/>
                <wp:wrapNone/>
                <wp:docPr id="192" name="自选图形 63"/>
                <wp:cNvGraphicFramePr/>
                <a:graphic xmlns:a="http://schemas.openxmlformats.org/drawingml/2006/main">
                  <a:graphicData uri="http://schemas.microsoft.com/office/word/2010/wordprocessingShape">
                    <wps:wsp>
                      <wps:cNvCnPr/>
                      <wps:spPr>
                        <a:xfrm>
                          <a:off x="0" y="0"/>
                          <a:ext cx="635" cy="298662"/>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7pt;margin-top:470.35pt;height:23.5pt;width:0.05pt;z-index:251681792;mso-width-relative:page;mso-height-relative:page;" filled="f" stroked="t" coordsize="21600,21600" o:gfxdata="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2n2JNsAAAALAQAADwAAAAAAAAABACAAAAAiAAAA&#10;ZHJzL2Rvd25yZXYueG1sUEsBAhQAFAAAAAgAh07iQKQaj8kEAgAA+QMAAA4AAAAAAAAAAQAgAAAA&#10;Kg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2498090</wp:posOffset>
                </wp:positionH>
                <wp:positionV relativeFrom="paragraph">
                  <wp:posOffset>5139690</wp:posOffset>
                </wp:positionV>
                <wp:extent cx="635" cy="298450"/>
                <wp:effectExtent l="76200" t="0" r="75565" b="63500"/>
                <wp:wrapNone/>
                <wp:docPr id="193" name="自选图形 63"/>
                <wp:cNvGraphicFramePr/>
                <a:graphic xmlns:a="http://schemas.openxmlformats.org/drawingml/2006/main">
                  <a:graphicData uri="http://schemas.microsoft.com/office/word/2010/wordprocessingShape">
                    <wps:wsp>
                      <wps:cNvCnPr/>
                      <wps:spPr>
                        <a:xfrm>
                          <a:off x="0" y="0"/>
                          <a:ext cx="635" cy="298662"/>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7pt;margin-top:404.7pt;height:23.5pt;width:0.05pt;z-index:251680768;mso-width-relative:page;mso-height-relative:page;" filled="f" stroked="t" coordsize="21600,21600" o:gfxdata="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&#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vKdz2wAAAAsBAAAPAAAAAAAAAAEAIAAAACIAAABk&#10;cnMvZG93bnJldi54bWxQSwECFAAUAAAACACHTuJAa4eQKQMCAAD5AwAADgAAAAAAAAABACAAAAAq&#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2493645</wp:posOffset>
                </wp:positionH>
                <wp:positionV relativeFrom="paragraph">
                  <wp:posOffset>4532630</wp:posOffset>
                </wp:positionV>
                <wp:extent cx="635" cy="298450"/>
                <wp:effectExtent l="76200" t="0" r="75565" b="63500"/>
                <wp:wrapNone/>
                <wp:docPr id="194" name="自选图形 63"/>
                <wp:cNvGraphicFramePr/>
                <a:graphic xmlns:a="http://schemas.openxmlformats.org/drawingml/2006/main">
                  <a:graphicData uri="http://schemas.microsoft.com/office/word/2010/wordprocessingShape">
                    <wps:wsp>
                      <wps:cNvCnPr/>
                      <wps:spPr>
                        <a:xfrm>
                          <a:off x="0" y="0"/>
                          <a:ext cx="635" cy="298662"/>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35pt;margin-top:356.9pt;height:23.5pt;width:0.05pt;z-index:251679744;mso-width-relative:page;mso-height-relative:page;" filled="f" stroked="t" coordsize="21600,21600" o:gfxdata="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&#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sRM72gAAAAsBAAAPAAAAAAAAAAEAIAAAACIAAABk&#10;cnMvZG93bnJldi54bWxQSwECFAAUAAAACACHTuJAxVxd5AQCAAD5AwAADgAAAAAAAAABACAAAAAp&#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2498090</wp:posOffset>
                </wp:positionH>
                <wp:positionV relativeFrom="paragraph">
                  <wp:posOffset>3909695</wp:posOffset>
                </wp:positionV>
                <wp:extent cx="635" cy="298450"/>
                <wp:effectExtent l="76200" t="0" r="75565" b="63500"/>
                <wp:wrapNone/>
                <wp:docPr id="195" name="自选图形 63"/>
                <wp:cNvGraphicFramePr/>
                <a:graphic xmlns:a="http://schemas.openxmlformats.org/drawingml/2006/main">
                  <a:graphicData uri="http://schemas.microsoft.com/office/word/2010/wordprocessingShape">
                    <wps:wsp>
                      <wps:cNvCnPr/>
                      <wps:spPr>
                        <a:xfrm>
                          <a:off x="0" y="0"/>
                          <a:ext cx="635" cy="298662"/>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7pt;margin-top:307.85pt;height:23.5pt;width:0.05pt;z-index:251678720;mso-width-relative:page;mso-height-relative:page;" filled="f" stroked="t" coordsize="21600,21600" o:gfxdata="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&#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V/IP52wAAAAsBAAAPAAAAAAAAAAEAIAAAACIAAABk&#10;cnMvZG93bnJldi54bWxQSwECFAAUAAAACACHTuJACsFCBAMCAAD5AwAADgAAAAAAAAABACAAAAAq&#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2497455</wp:posOffset>
                </wp:positionH>
                <wp:positionV relativeFrom="paragraph">
                  <wp:posOffset>3274060</wp:posOffset>
                </wp:positionV>
                <wp:extent cx="635" cy="298450"/>
                <wp:effectExtent l="76200" t="0" r="75565" b="63500"/>
                <wp:wrapNone/>
                <wp:docPr id="196" name="自选图形 63"/>
                <wp:cNvGraphicFramePr/>
                <a:graphic xmlns:a="http://schemas.openxmlformats.org/drawingml/2006/main">
                  <a:graphicData uri="http://schemas.microsoft.com/office/word/2010/wordprocessingShape">
                    <wps:wsp>
                      <wps:cNvCnPr/>
                      <wps:spPr>
                        <a:xfrm>
                          <a:off x="0" y="0"/>
                          <a:ext cx="635" cy="298662"/>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65pt;margin-top:257.8pt;height:23.5pt;width:0.05pt;z-index:251677696;mso-width-relative:page;mso-height-relative:page;" filled="f" stroked="t" coordsize="21600,21600" o:gfxdata="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0/tGNsAAAALAQAADwAAAAAAAAABACAAAAAiAAAA&#10;ZHJzL2Rvd25yZXYueG1sUEsBAhQAFAAAAAgAh07iQBphE/8EAgAA+QMAAA4AAAAAAAAAAQAgAAAA&#10;Kg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2489835</wp:posOffset>
                </wp:positionH>
                <wp:positionV relativeFrom="paragraph">
                  <wp:posOffset>2708275</wp:posOffset>
                </wp:positionV>
                <wp:extent cx="635" cy="264795"/>
                <wp:effectExtent l="76200" t="0" r="75565" b="59055"/>
                <wp:wrapNone/>
                <wp:docPr id="197" name="自选图形 63"/>
                <wp:cNvGraphicFramePr/>
                <a:graphic xmlns:a="http://schemas.openxmlformats.org/drawingml/2006/main">
                  <a:graphicData uri="http://schemas.microsoft.com/office/word/2010/wordprocessingShape">
                    <wps:wsp>
                      <wps:cNvCnPr/>
                      <wps:spPr>
                        <a:xfrm>
                          <a:off x="0" y="0"/>
                          <a:ext cx="635" cy="26479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3" o:spid="_x0000_s1026" o:spt="32" type="#_x0000_t32" style="position:absolute;left:0pt;margin-left:196.05pt;margin-top:213.25pt;height:20.85pt;width:0.05pt;z-index:251676672;mso-width-relative:page;mso-height-relative:page;" filled="f" stroked="t" coordsize="21600,21600" o:gfxdata="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&#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3L8q2gAAAAsBAAAPAAAAAAAAAAEAIAAAACIAAABk&#10;cnMvZG93bnJldi54bWxQSwECFAAUAAAACACHTuJARTH46wQCAAD5AwAADgAAAAAAAAABACAAAAAp&#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2438400</wp:posOffset>
                </wp:positionH>
                <wp:positionV relativeFrom="paragraph">
                  <wp:posOffset>1952625</wp:posOffset>
                </wp:positionV>
                <wp:extent cx="1772285" cy="434340"/>
                <wp:effectExtent l="38100" t="0" r="18415" b="80010"/>
                <wp:wrapNone/>
                <wp:docPr id="198" name="自选图形 81"/>
                <wp:cNvGraphicFramePr/>
                <a:graphic xmlns:a="http://schemas.openxmlformats.org/drawingml/2006/main">
                  <a:graphicData uri="http://schemas.microsoft.com/office/word/2010/wordprocessingShape">
                    <wps:wsp>
                      <wps:cNvCnPr/>
                      <wps:spPr>
                        <a:xfrm flipH="1">
                          <a:off x="0" y="0"/>
                          <a:ext cx="1772285" cy="4343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1" o:spid="_x0000_s1026" o:spt="32" type="#_x0000_t32" style="position:absolute;left:0pt;flip:x;margin-left:192pt;margin-top:153.75pt;height:34.2pt;width:139.55pt;z-index:251675648;mso-width-relative:page;mso-height-relative:page;" filled="f" stroked="t" coordsize="21600,21600" o:gfxdata="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YIyOtsAAAALAQAADwAAAAAA&#10;AAABACAAAAAiAAAAZHJzL2Rvd25yZXYueG1sUEsBAhQAFAAAAAgAh07iQBrSPYMQAgAABwQAAA4A&#10;AAAAAAAAAQAgAAAAKgEAAGRycy9lMm9Eb2MueG1sUEsFBgAAAAAGAAYAWQEAAKw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2335530</wp:posOffset>
                </wp:positionH>
                <wp:positionV relativeFrom="paragraph">
                  <wp:posOffset>1187450</wp:posOffset>
                </wp:positionV>
                <wp:extent cx="994410" cy="752475"/>
                <wp:effectExtent l="0" t="0" r="15240" b="28575"/>
                <wp:wrapNone/>
                <wp:docPr id="199" name="文本框 48"/>
                <wp:cNvGraphicFramePr/>
                <a:graphic xmlns:a="http://schemas.openxmlformats.org/drawingml/2006/main">
                  <a:graphicData uri="http://schemas.microsoft.com/office/word/2010/wordprocessingShape">
                    <wps:wsp>
                      <wps:cNvSpPr txBox="1"/>
                      <wps:spPr>
                        <a:xfrm>
                          <a:off x="0" y="0"/>
                          <a:ext cx="994410" cy="752475"/>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spacing w:line="200" w:lineRule="exact"/>
                              <w:ind w:left="-63" w:leftChars="-30" w:right="-63" w:rightChars="-30"/>
                              <w:rPr>
                                <w:rFonts w:cs="宋体" w:asciiTheme="minorEastAsia" w:hAnsiTheme="minorEastAsia"/>
                                <w:color w:val="000000" w:themeColor="text1"/>
                                <w:spacing w:val="-6"/>
                                <w:w w:val="99"/>
                                <w:sz w:val="16"/>
                                <w:szCs w:val="16"/>
                                <w14:textFill>
                                  <w14:solidFill>
                                    <w14:schemeClr w14:val="tx1"/>
                                  </w14:solidFill>
                                </w14:textFill>
                              </w:rPr>
                            </w:pPr>
                            <w:r>
                              <w:rPr>
                                <w:rFonts w:hint="eastAsia" w:cs="宋体" w:asciiTheme="minorEastAsia" w:hAnsiTheme="minorEastAsia"/>
                                <w:color w:val="000000" w:themeColor="text1"/>
                                <w:spacing w:val="-6"/>
                                <w:w w:val="99"/>
                                <w:sz w:val="16"/>
                                <w:szCs w:val="16"/>
                                <w14:textFill>
                                  <w14:solidFill>
                                    <w14:schemeClr w14:val="tx1"/>
                                  </w14:solidFill>
                                </w14:textFill>
                              </w:rPr>
                              <w:t>乡镇执法部门负责</w:t>
                            </w:r>
                            <w:r>
                              <w:rPr>
                                <w:rFonts w:hint="eastAsia" w:cs="Times New Roman" w:asciiTheme="minorEastAsia" w:hAnsiTheme="minorEastAsia"/>
                                <w:color w:val="000000" w:themeColor="text1"/>
                                <w:sz w:val="16"/>
                                <w:szCs w:val="16"/>
                                <w14:textFill>
                                  <w14:solidFill>
                                    <w14:schemeClr w14:val="tx1"/>
                                  </w14:solidFill>
                                </w14:textFill>
                              </w:rPr>
                              <w:t>非法占用土地建住宅</w:t>
                            </w:r>
                            <w:r>
                              <w:rPr>
                                <w:rFonts w:hint="eastAsia" w:cs="宋体" w:asciiTheme="minorEastAsia" w:hAnsiTheme="minorEastAsia"/>
                                <w:color w:val="000000" w:themeColor="text1"/>
                                <w:spacing w:val="-6"/>
                                <w:w w:val="99"/>
                                <w:sz w:val="16"/>
                                <w:szCs w:val="16"/>
                                <w14:textFill>
                                  <w14:solidFill>
                                    <w14:schemeClr w14:val="tx1"/>
                                  </w14:solidFill>
                                </w14:textFill>
                              </w:rPr>
                              <w:t>的违法违规行为的巡查、监管及卫片核查整改等综合执法工作。</w:t>
                            </w:r>
                          </w:p>
                          <w:p>
                            <w:pPr>
                              <w:spacing w:line="200" w:lineRule="exact"/>
                              <w:ind w:left="-63" w:leftChars="-30" w:right="-63" w:rightChars="-30"/>
                              <w:rPr>
                                <w:rFonts w:cs="宋体" w:asciiTheme="minorEastAsia" w:hAnsiTheme="minorEastAsia"/>
                                <w:spacing w:val="-6"/>
                                <w:w w:val="99"/>
                                <w:sz w:val="16"/>
                                <w:szCs w:val="16"/>
                              </w:rPr>
                            </w:pPr>
                          </w:p>
                        </w:txbxContent>
                      </wps:txbx>
                      <wps:bodyPr upright="1">
                        <a:noAutofit/>
                      </wps:bodyPr>
                    </wps:wsp>
                  </a:graphicData>
                </a:graphic>
              </wp:anchor>
            </w:drawing>
          </mc:Choice>
          <mc:Fallback>
            <w:pict>
              <v:shape id="文本框 48" o:spid="_x0000_s1026" o:spt="202" type="#_x0000_t202" style="position:absolute;left:0pt;margin-left:183.9pt;margin-top:93.5pt;height:59.25pt;width:78.3pt;z-index:251674624;mso-width-relative:page;mso-height-relative:page;" fillcolor="#FFFFFF" filled="t" stroked="t" coordsize="21600,21600" o:gfxdata="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Kn0qq1wAA&#10;AAsBAAAPAAAAAAAAAAEAIAAAACIAAABkcnMvZG93bnJldi54bWxQSwECFAAUAAAACACHTuJAqHfA&#10;5B8CAABgBAAADgAAAAAAAAABACAAAAAmAQAAZHJzL2Uyb0RvYy54bWxQSwUGAAAAAAYABgBZAQAA&#10;twUAAAAA&#10;">
                <v:fill on="t" focussize="0,0"/>
                <v:stroke weight="0.5pt" color="#000000" joinstyle="round"/>
                <v:imagedata o:title=""/>
                <o:lock v:ext="edit" aspectratio="f"/>
                <v:textbox>
                  <w:txbxContent>
                    <w:p>
                      <w:pPr>
                        <w:spacing w:line="200" w:lineRule="exact"/>
                        <w:ind w:left="-63" w:leftChars="-30" w:right="-63" w:rightChars="-30"/>
                        <w:rPr>
                          <w:rFonts w:cs="宋体" w:asciiTheme="minorEastAsia" w:hAnsiTheme="minorEastAsia"/>
                          <w:color w:val="000000" w:themeColor="text1"/>
                          <w:spacing w:val="-6"/>
                          <w:w w:val="99"/>
                          <w:sz w:val="16"/>
                          <w:szCs w:val="16"/>
                          <w14:textFill>
                            <w14:solidFill>
                              <w14:schemeClr w14:val="tx1"/>
                            </w14:solidFill>
                          </w14:textFill>
                        </w:rPr>
                      </w:pPr>
                      <w:r>
                        <w:rPr>
                          <w:rFonts w:hint="eastAsia" w:cs="宋体" w:asciiTheme="minorEastAsia" w:hAnsiTheme="minorEastAsia"/>
                          <w:color w:val="000000" w:themeColor="text1"/>
                          <w:spacing w:val="-6"/>
                          <w:w w:val="99"/>
                          <w:sz w:val="16"/>
                          <w:szCs w:val="16"/>
                          <w14:textFill>
                            <w14:solidFill>
                              <w14:schemeClr w14:val="tx1"/>
                            </w14:solidFill>
                          </w14:textFill>
                        </w:rPr>
                        <w:t>乡镇执法部门负责</w:t>
                      </w:r>
                      <w:r>
                        <w:rPr>
                          <w:rFonts w:hint="eastAsia" w:cs="Times New Roman" w:asciiTheme="minorEastAsia" w:hAnsiTheme="minorEastAsia"/>
                          <w:color w:val="000000" w:themeColor="text1"/>
                          <w:sz w:val="16"/>
                          <w:szCs w:val="16"/>
                          <w14:textFill>
                            <w14:solidFill>
                              <w14:schemeClr w14:val="tx1"/>
                            </w14:solidFill>
                          </w14:textFill>
                        </w:rPr>
                        <w:t>非法占用土地建住宅</w:t>
                      </w:r>
                      <w:r>
                        <w:rPr>
                          <w:rFonts w:hint="eastAsia" w:cs="宋体" w:asciiTheme="minorEastAsia" w:hAnsiTheme="minorEastAsia"/>
                          <w:color w:val="000000" w:themeColor="text1"/>
                          <w:spacing w:val="-6"/>
                          <w:w w:val="99"/>
                          <w:sz w:val="16"/>
                          <w:szCs w:val="16"/>
                          <w14:textFill>
                            <w14:solidFill>
                              <w14:schemeClr w14:val="tx1"/>
                            </w14:solidFill>
                          </w14:textFill>
                        </w:rPr>
                        <w:t>的违法违规行为的巡查、监管及卫片核查整改等综合执法工作。</w:t>
                      </w:r>
                    </w:p>
                    <w:p>
                      <w:pPr>
                        <w:spacing w:line="200" w:lineRule="exact"/>
                        <w:ind w:left="-63" w:leftChars="-30" w:right="-63" w:rightChars="-30"/>
                        <w:rPr>
                          <w:rFonts w:cs="宋体" w:asciiTheme="minorEastAsia" w:hAnsiTheme="minorEastAsia"/>
                          <w:spacing w:val="-6"/>
                          <w:w w:val="99"/>
                          <w:sz w:val="16"/>
                          <w:szCs w:val="16"/>
                        </w:rPr>
                      </w:pP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2343150</wp:posOffset>
                </wp:positionH>
                <wp:positionV relativeFrom="paragraph">
                  <wp:posOffset>861060</wp:posOffset>
                </wp:positionV>
                <wp:extent cx="426720" cy="327660"/>
                <wp:effectExtent l="0" t="0" r="68580" b="53340"/>
                <wp:wrapNone/>
                <wp:docPr id="200" name="自选图形 68"/>
                <wp:cNvGraphicFramePr/>
                <a:graphic xmlns:a="http://schemas.openxmlformats.org/drawingml/2006/main">
                  <a:graphicData uri="http://schemas.microsoft.com/office/word/2010/wordprocessingShape">
                    <wps:wsp>
                      <wps:cNvCnPr/>
                      <wps:spPr>
                        <a:xfrm>
                          <a:off x="0" y="0"/>
                          <a:ext cx="426720" cy="32766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8" o:spid="_x0000_s1026" o:spt="32" type="#_x0000_t32" style="position:absolute;left:0pt;margin-left:184.5pt;margin-top:67.8pt;height:25.8pt;width:33.6pt;z-index:251673600;mso-width-relative:page;mso-height-relative:page;" filled="f" stroked="t" coordsize="21600,21600" o:gfxdata="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KlTmjbAAAACwEAAA8AAAAAAAAAAQAgAAAA&#10;IgAAAGRycy9kb3ducmV2LnhtbFBLAQIUABQAAAAIAIdO4kDltcgACAIAAPwDAAAOAAAAAAAAAAEA&#10;IAAAACoBAABkcnMvZTJvRG9jLnhtbFBLBQYAAAAABgAGAFkBAACkBQAAAAA=&#10;">
                <v:fill on="f" focussize="0,0"/>
                <v:stroke color="#000000" joinstyle="round" endarrow="block"/>
                <v:imagedata o:title=""/>
                <o:lock v:ext="edit" aspectratio="f"/>
              </v:shape>
            </w:pict>
          </mc:Fallback>
        </mc:AlternateContent>
      </w:r>
    </w:p>
    <w:p/>
    <w:p/>
    <w:p/>
    <w:p/>
    <w:p/>
    <w:p/>
    <w:p/>
    <w:p/>
    <w:p/>
    <w:p/>
    <w:p/>
    <w:p/>
    <w:p/>
    <w:p/>
    <w:p/>
    <w:p/>
    <w:p/>
    <w:p/>
    <w:p/>
    <w:p/>
    <w:p/>
    <w:p/>
    <w:p/>
    <w:p>
      <w:bookmarkStart w:id="0" w:name="_GoBack"/>
      <w:bookmarkEnd w:id="0"/>
    </w:p>
    <w:p/>
    <w:p/>
    <w:p/>
    <w:p/>
    <w:p>
      <w:pPr>
        <w:tabs>
          <w:tab w:val="left" w:pos="6216"/>
        </w:tabs>
        <w:jc w:val="left"/>
      </w:pPr>
    </w:p>
    <w:sectPr>
      <w:footerReference r:id="rId3" w:type="default"/>
      <w:pgSz w:w="11906" w:h="16838"/>
      <w:pgMar w:top="1701" w:right="1417" w:bottom="1417" w:left="141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OGJiOTg5NTc0YWNiYzljODE3YzUzNjU0M2NhZTYifQ=="/>
  </w:docVars>
  <w:rsids>
    <w:rsidRoot w:val="006336CB"/>
    <w:rsid w:val="0000212B"/>
    <w:rsid w:val="0001066E"/>
    <w:rsid w:val="00010679"/>
    <w:rsid w:val="0001756E"/>
    <w:rsid w:val="0002308F"/>
    <w:rsid w:val="00023EEC"/>
    <w:rsid w:val="00025402"/>
    <w:rsid w:val="000303FE"/>
    <w:rsid w:val="000311DA"/>
    <w:rsid w:val="00040448"/>
    <w:rsid w:val="00043460"/>
    <w:rsid w:val="00062078"/>
    <w:rsid w:val="000639E2"/>
    <w:rsid w:val="000732E5"/>
    <w:rsid w:val="0007617F"/>
    <w:rsid w:val="00076A37"/>
    <w:rsid w:val="00080C10"/>
    <w:rsid w:val="0009166F"/>
    <w:rsid w:val="000A2133"/>
    <w:rsid w:val="000A4F48"/>
    <w:rsid w:val="000B211B"/>
    <w:rsid w:val="000B21E5"/>
    <w:rsid w:val="000B4C4C"/>
    <w:rsid w:val="000B74E0"/>
    <w:rsid w:val="000C3C8C"/>
    <w:rsid w:val="000C45E5"/>
    <w:rsid w:val="000C6EE6"/>
    <w:rsid w:val="000D2718"/>
    <w:rsid w:val="000D7319"/>
    <w:rsid w:val="000E0922"/>
    <w:rsid w:val="000E23BA"/>
    <w:rsid w:val="000F0059"/>
    <w:rsid w:val="000F1E85"/>
    <w:rsid w:val="000F744D"/>
    <w:rsid w:val="00115514"/>
    <w:rsid w:val="00116710"/>
    <w:rsid w:val="00122146"/>
    <w:rsid w:val="00124952"/>
    <w:rsid w:val="0012646B"/>
    <w:rsid w:val="00135012"/>
    <w:rsid w:val="00137209"/>
    <w:rsid w:val="00141AEE"/>
    <w:rsid w:val="001442DC"/>
    <w:rsid w:val="00150448"/>
    <w:rsid w:val="00151F1E"/>
    <w:rsid w:val="0015363A"/>
    <w:rsid w:val="00166EAC"/>
    <w:rsid w:val="00170B6D"/>
    <w:rsid w:val="0017666A"/>
    <w:rsid w:val="00192317"/>
    <w:rsid w:val="001A31FE"/>
    <w:rsid w:val="001A3DBA"/>
    <w:rsid w:val="001B05FD"/>
    <w:rsid w:val="001B1B4C"/>
    <w:rsid w:val="001B33A5"/>
    <w:rsid w:val="001C0D19"/>
    <w:rsid w:val="001C0E9E"/>
    <w:rsid w:val="001E7327"/>
    <w:rsid w:val="001F4426"/>
    <w:rsid w:val="002021E2"/>
    <w:rsid w:val="002041B2"/>
    <w:rsid w:val="00205C09"/>
    <w:rsid w:val="00205D1C"/>
    <w:rsid w:val="002210A1"/>
    <w:rsid w:val="00230A0D"/>
    <w:rsid w:val="002316BE"/>
    <w:rsid w:val="002430A4"/>
    <w:rsid w:val="002513B3"/>
    <w:rsid w:val="00255510"/>
    <w:rsid w:val="0025555F"/>
    <w:rsid w:val="00256454"/>
    <w:rsid w:val="0027362A"/>
    <w:rsid w:val="0027778B"/>
    <w:rsid w:val="002778C5"/>
    <w:rsid w:val="00280039"/>
    <w:rsid w:val="002824C3"/>
    <w:rsid w:val="002876FC"/>
    <w:rsid w:val="002B3AE3"/>
    <w:rsid w:val="002C1534"/>
    <w:rsid w:val="002C19B0"/>
    <w:rsid w:val="002C29B0"/>
    <w:rsid w:val="002D0B2E"/>
    <w:rsid w:val="002E01A2"/>
    <w:rsid w:val="002E656D"/>
    <w:rsid w:val="002E6CD5"/>
    <w:rsid w:val="002F7921"/>
    <w:rsid w:val="00311E3C"/>
    <w:rsid w:val="003178EE"/>
    <w:rsid w:val="00326BE8"/>
    <w:rsid w:val="00331A5D"/>
    <w:rsid w:val="0033652B"/>
    <w:rsid w:val="003370AF"/>
    <w:rsid w:val="003414E5"/>
    <w:rsid w:val="00351F52"/>
    <w:rsid w:val="00357E60"/>
    <w:rsid w:val="003644F5"/>
    <w:rsid w:val="0036508B"/>
    <w:rsid w:val="003660C8"/>
    <w:rsid w:val="003671F1"/>
    <w:rsid w:val="003744AF"/>
    <w:rsid w:val="0037666C"/>
    <w:rsid w:val="003818A4"/>
    <w:rsid w:val="003838EA"/>
    <w:rsid w:val="0038448C"/>
    <w:rsid w:val="00387966"/>
    <w:rsid w:val="00392044"/>
    <w:rsid w:val="00392E94"/>
    <w:rsid w:val="00397599"/>
    <w:rsid w:val="00397934"/>
    <w:rsid w:val="003A249E"/>
    <w:rsid w:val="003A35AD"/>
    <w:rsid w:val="003A3E7D"/>
    <w:rsid w:val="003A4B1C"/>
    <w:rsid w:val="003B5720"/>
    <w:rsid w:val="003B6EE5"/>
    <w:rsid w:val="003C7981"/>
    <w:rsid w:val="003D24BE"/>
    <w:rsid w:val="003E2AA6"/>
    <w:rsid w:val="003E36B5"/>
    <w:rsid w:val="003E5B73"/>
    <w:rsid w:val="003E7680"/>
    <w:rsid w:val="003F0481"/>
    <w:rsid w:val="003F083D"/>
    <w:rsid w:val="003F248F"/>
    <w:rsid w:val="003F4E00"/>
    <w:rsid w:val="0040768D"/>
    <w:rsid w:val="0041337D"/>
    <w:rsid w:val="00413EDB"/>
    <w:rsid w:val="00431046"/>
    <w:rsid w:val="00431C97"/>
    <w:rsid w:val="004329BD"/>
    <w:rsid w:val="00435768"/>
    <w:rsid w:val="004371F5"/>
    <w:rsid w:val="00440456"/>
    <w:rsid w:val="00442FD5"/>
    <w:rsid w:val="00445A29"/>
    <w:rsid w:val="00446F3A"/>
    <w:rsid w:val="00457A01"/>
    <w:rsid w:val="004600BC"/>
    <w:rsid w:val="00463136"/>
    <w:rsid w:val="0046366E"/>
    <w:rsid w:val="00465F83"/>
    <w:rsid w:val="004666CA"/>
    <w:rsid w:val="00467ABF"/>
    <w:rsid w:val="004707BB"/>
    <w:rsid w:val="00471A65"/>
    <w:rsid w:val="00471AB6"/>
    <w:rsid w:val="004732D0"/>
    <w:rsid w:val="0047487A"/>
    <w:rsid w:val="0048435D"/>
    <w:rsid w:val="00486685"/>
    <w:rsid w:val="0048773E"/>
    <w:rsid w:val="00487AB8"/>
    <w:rsid w:val="004942F5"/>
    <w:rsid w:val="004A529B"/>
    <w:rsid w:val="004B69B2"/>
    <w:rsid w:val="004C09D1"/>
    <w:rsid w:val="004D1DE8"/>
    <w:rsid w:val="004D7637"/>
    <w:rsid w:val="004E3A5E"/>
    <w:rsid w:val="004E3D66"/>
    <w:rsid w:val="004E6A44"/>
    <w:rsid w:val="004E6EE3"/>
    <w:rsid w:val="004F0AE9"/>
    <w:rsid w:val="004F19FD"/>
    <w:rsid w:val="004F22BE"/>
    <w:rsid w:val="0050231A"/>
    <w:rsid w:val="00512819"/>
    <w:rsid w:val="0051342F"/>
    <w:rsid w:val="005164C8"/>
    <w:rsid w:val="00522F36"/>
    <w:rsid w:val="0052654C"/>
    <w:rsid w:val="00526E5E"/>
    <w:rsid w:val="00527928"/>
    <w:rsid w:val="00530073"/>
    <w:rsid w:val="00534365"/>
    <w:rsid w:val="00534BB4"/>
    <w:rsid w:val="00541266"/>
    <w:rsid w:val="00541D4F"/>
    <w:rsid w:val="005430B2"/>
    <w:rsid w:val="0054579D"/>
    <w:rsid w:val="005637CF"/>
    <w:rsid w:val="00563CE3"/>
    <w:rsid w:val="00567089"/>
    <w:rsid w:val="00570A25"/>
    <w:rsid w:val="005763E4"/>
    <w:rsid w:val="00580C65"/>
    <w:rsid w:val="0058109B"/>
    <w:rsid w:val="00583909"/>
    <w:rsid w:val="0058497C"/>
    <w:rsid w:val="00585BBA"/>
    <w:rsid w:val="00587806"/>
    <w:rsid w:val="00593400"/>
    <w:rsid w:val="005A3257"/>
    <w:rsid w:val="005A5FE1"/>
    <w:rsid w:val="005A61DD"/>
    <w:rsid w:val="005B46F7"/>
    <w:rsid w:val="005B4FFE"/>
    <w:rsid w:val="005C4911"/>
    <w:rsid w:val="005C4ECB"/>
    <w:rsid w:val="005C5D94"/>
    <w:rsid w:val="005D0524"/>
    <w:rsid w:val="005D3E33"/>
    <w:rsid w:val="005D6F70"/>
    <w:rsid w:val="005E08D6"/>
    <w:rsid w:val="005E2AFE"/>
    <w:rsid w:val="005E5B84"/>
    <w:rsid w:val="005F479F"/>
    <w:rsid w:val="00602818"/>
    <w:rsid w:val="00604F83"/>
    <w:rsid w:val="006128A8"/>
    <w:rsid w:val="00620F02"/>
    <w:rsid w:val="00632CC0"/>
    <w:rsid w:val="006336CB"/>
    <w:rsid w:val="0063728C"/>
    <w:rsid w:val="00641096"/>
    <w:rsid w:val="006451A9"/>
    <w:rsid w:val="00647F10"/>
    <w:rsid w:val="00666D6D"/>
    <w:rsid w:val="00677385"/>
    <w:rsid w:val="00683D36"/>
    <w:rsid w:val="00685B75"/>
    <w:rsid w:val="00690CA0"/>
    <w:rsid w:val="00691A59"/>
    <w:rsid w:val="006959D0"/>
    <w:rsid w:val="006A13D7"/>
    <w:rsid w:val="006A5201"/>
    <w:rsid w:val="006B59AA"/>
    <w:rsid w:val="006C28CB"/>
    <w:rsid w:val="006C5F5C"/>
    <w:rsid w:val="006D2F56"/>
    <w:rsid w:val="006D30CF"/>
    <w:rsid w:val="006D32DC"/>
    <w:rsid w:val="006D73B7"/>
    <w:rsid w:val="006E0B37"/>
    <w:rsid w:val="006E216A"/>
    <w:rsid w:val="006E317B"/>
    <w:rsid w:val="006E4050"/>
    <w:rsid w:val="006E4C60"/>
    <w:rsid w:val="006E4E95"/>
    <w:rsid w:val="006E59AA"/>
    <w:rsid w:val="006F5ECB"/>
    <w:rsid w:val="00700091"/>
    <w:rsid w:val="00721CE8"/>
    <w:rsid w:val="0072452C"/>
    <w:rsid w:val="00741900"/>
    <w:rsid w:val="00743E7C"/>
    <w:rsid w:val="0075028B"/>
    <w:rsid w:val="007503C3"/>
    <w:rsid w:val="007542B2"/>
    <w:rsid w:val="007643B5"/>
    <w:rsid w:val="007646C4"/>
    <w:rsid w:val="007755EF"/>
    <w:rsid w:val="00780EF3"/>
    <w:rsid w:val="007B7803"/>
    <w:rsid w:val="007C1F12"/>
    <w:rsid w:val="007C4D5C"/>
    <w:rsid w:val="007C6E7E"/>
    <w:rsid w:val="007D067D"/>
    <w:rsid w:val="007E07D4"/>
    <w:rsid w:val="007E0F40"/>
    <w:rsid w:val="007E2853"/>
    <w:rsid w:val="007E4EB9"/>
    <w:rsid w:val="007F1B3B"/>
    <w:rsid w:val="007F1E80"/>
    <w:rsid w:val="0080343D"/>
    <w:rsid w:val="00805C10"/>
    <w:rsid w:val="00814FB3"/>
    <w:rsid w:val="00817E4D"/>
    <w:rsid w:val="00821335"/>
    <w:rsid w:val="00823754"/>
    <w:rsid w:val="00824456"/>
    <w:rsid w:val="00826898"/>
    <w:rsid w:val="0083213F"/>
    <w:rsid w:val="0083350A"/>
    <w:rsid w:val="00840742"/>
    <w:rsid w:val="00840E65"/>
    <w:rsid w:val="00845770"/>
    <w:rsid w:val="00856CD2"/>
    <w:rsid w:val="00865142"/>
    <w:rsid w:val="008700DC"/>
    <w:rsid w:val="008860A5"/>
    <w:rsid w:val="008A02FD"/>
    <w:rsid w:val="008A6294"/>
    <w:rsid w:val="008B0A4D"/>
    <w:rsid w:val="008B1A74"/>
    <w:rsid w:val="008B6C94"/>
    <w:rsid w:val="008C1124"/>
    <w:rsid w:val="008C1275"/>
    <w:rsid w:val="008C2802"/>
    <w:rsid w:val="008C4D45"/>
    <w:rsid w:val="008C74CB"/>
    <w:rsid w:val="008D7A7E"/>
    <w:rsid w:val="008E0929"/>
    <w:rsid w:val="008F011A"/>
    <w:rsid w:val="008F5FB0"/>
    <w:rsid w:val="00900B39"/>
    <w:rsid w:val="00903DA5"/>
    <w:rsid w:val="009040A7"/>
    <w:rsid w:val="009228D7"/>
    <w:rsid w:val="00925AF0"/>
    <w:rsid w:val="00927084"/>
    <w:rsid w:val="009423DE"/>
    <w:rsid w:val="00946C22"/>
    <w:rsid w:val="0095189C"/>
    <w:rsid w:val="00951B48"/>
    <w:rsid w:val="00955B88"/>
    <w:rsid w:val="00956C4F"/>
    <w:rsid w:val="009706B3"/>
    <w:rsid w:val="00985CB4"/>
    <w:rsid w:val="0099244F"/>
    <w:rsid w:val="00994322"/>
    <w:rsid w:val="009A10E2"/>
    <w:rsid w:val="009C77FC"/>
    <w:rsid w:val="009D3C1F"/>
    <w:rsid w:val="009D64C3"/>
    <w:rsid w:val="009E0CD5"/>
    <w:rsid w:val="009E7F32"/>
    <w:rsid w:val="009F5D75"/>
    <w:rsid w:val="00A10613"/>
    <w:rsid w:val="00A13C04"/>
    <w:rsid w:val="00A175FA"/>
    <w:rsid w:val="00A25B1E"/>
    <w:rsid w:val="00A30D7B"/>
    <w:rsid w:val="00A354FB"/>
    <w:rsid w:val="00A4201B"/>
    <w:rsid w:val="00A52620"/>
    <w:rsid w:val="00A535C5"/>
    <w:rsid w:val="00A6047A"/>
    <w:rsid w:val="00A62838"/>
    <w:rsid w:val="00A62AC3"/>
    <w:rsid w:val="00A62BAD"/>
    <w:rsid w:val="00A73154"/>
    <w:rsid w:val="00A73194"/>
    <w:rsid w:val="00A9373B"/>
    <w:rsid w:val="00AA17F6"/>
    <w:rsid w:val="00AA6442"/>
    <w:rsid w:val="00AA649E"/>
    <w:rsid w:val="00AC0F72"/>
    <w:rsid w:val="00AC2231"/>
    <w:rsid w:val="00AC48F0"/>
    <w:rsid w:val="00AD2931"/>
    <w:rsid w:val="00AD526B"/>
    <w:rsid w:val="00AE16A6"/>
    <w:rsid w:val="00AE5385"/>
    <w:rsid w:val="00AF11A6"/>
    <w:rsid w:val="00AF1885"/>
    <w:rsid w:val="00AF459C"/>
    <w:rsid w:val="00B03C96"/>
    <w:rsid w:val="00B05023"/>
    <w:rsid w:val="00B10944"/>
    <w:rsid w:val="00B10EEC"/>
    <w:rsid w:val="00B1584F"/>
    <w:rsid w:val="00B17F25"/>
    <w:rsid w:val="00B326A7"/>
    <w:rsid w:val="00B45224"/>
    <w:rsid w:val="00B5691E"/>
    <w:rsid w:val="00B600A5"/>
    <w:rsid w:val="00B72EF9"/>
    <w:rsid w:val="00B77200"/>
    <w:rsid w:val="00B82449"/>
    <w:rsid w:val="00B82561"/>
    <w:rsid w:val="00B838CD"/>
    <w:rsid w:val="00BA46B7"/>
    <w:rsid w:val="00BA5F03"/>
    <w:rsid w:val="00BC0D13"/>
    <w:rsid w:val="00BC1EEC"/>
    <w:rsid w:val="00BC4270"/>
    <w:rsid w:val="00BC45C0"/>
    <w:rsid w:val="00BD071C"/>
    <w:rsid w:val="00BD0AD9"/>
    <w:rsid w:val="00BD2039"/>
    <w:rsid w:val="00BD4099"/>
    <w:rsid w:val="00BD45FB"/>
    <w:rsid w:val="00C0173B"/>
    <w:rsid w:val="00C024E6"/>
    <w:rsid w:val="00C034DB"/>
    <w:rsid w:val="00C161D5"/>
    <w:rsid w:val="00C24AB8"/>
    <w:rsid w:val="00C27A93"/>
    <w:rsid w:val="00C34219"/>
    <w:rsid w:val="00C35DE8"/>
    <w:rsid w:val="00C368E6"/>
    <w:rsid w:val="00C40AFD"/>
    <w:rsid w:val="00C47666"/>
    <w:rsid w:val="00C47DBA"/>
    <w:rsid w:val="00C51D85"/>
    <w:rsid w:val="00C54710"/>
    <w:rsid w:val="00C5642C"/>
    <w:rsid w:val="00C56AAC"/>
    <w:rsid w:val="00C60A89"/>
    <w:rsid w:val="00C615C3"/>
    <w:rsid w:val="00C61F61"/>
    <w:rsid w:val="00C62633"/>
    <w:rsid w:val="00C71654"/>
    <w:rsid w:val="00C801A2"/>
    <w:rsid w:val="00C81465"/>
    <w:rsid w:val="00C931F1"/>
    <w:rsid w:val="00C95543"/>
    <w:rsid w:val="00CA152E"/>
    <w:rsid w:val="00CA7967"/>
    <w:rsid w:val="00CB4796"/>
    <w:rsid w:val="00CB66FA"/>
    <w:rsid w:val="00CC47EC"/>
    <w:rsid w:val="00CC53C3"/>
    <w:rsid w:val="00CD0A60"/>
    <w:rsid w:val="00CD2E8D"/>
    <w:rsid w:val="00CD2EA0"/>
    <w:rsid w:val="00CD2FFD"/>
    <w:rsid w:val="00CD44EB"/>
    <w:rsid w:val="00CD5B4C"/>
    <w:rsid w:val="00CE1419"/>
    <w:rsid w:val="00CF2604"/>
    <w:rsid w:val="00CF7375"/>
    <w:rsid w:val="00CF76A9"/>
    <w:rsid w:val="00D06171"/>
    <w:rsid w:val="00D11FE1"/>
    <w:rsid w:val="00D1231B"/>
    <w:rsid w:val="00D168AC"/>
    <w:rsid w:val="00D2183F"/>
    <w:rsid w:val="00D241E6"/>
    <w:rsid w:val="00D26B4B"/>
    <w:rsid w:val="00D35210"/>
    <w:rsid w:val="00D44741"/>
    <w:rsid w:val="00D44A8D"/>
    <w:rsid w:val="00D50C7E"/>
    <w:rsid w:val="00D53A19"/>
    <w:rsid w:val="00D610DD"/>
    <w:rsid w:val="00D64694"/>
    <w:rsid w:val="00D6500D"/>
    <w:rsid w:val="00D659C4"/>
    <w:rsid w:val="00D70365"/>
    <w:rsid w:val="00D73393"/>
    <w:rsid w:val="00D77813"/>
    <w:rsid w:val="00D9041C"/>
    <w:rsid w:val="00DA2A9A"/>
    <w:rsid w:val="00DB38D9"/>
    <w:rsid w:val="00DB79D2"/>
    <w:rsid w:val="00DC22E0"/>
    <w:rsid w:val="00DC318E"/>
    <w:rsid w:val="00DD2B3D"/>
    <w:rsid w:val="00DE1538"/>
    <w:rsid w:val="00DE1EBF"/>
    <w:rsid w:val="00DE3CB7"/>
    <w:rsid w:val="00DE435F"/>
    <w:rsid w:val="00DF102D"/>
    <w:rsid w:val="00DF1835"/>
    <w:rsid w:val="00DF3493"/>
    <w:rsid w:val="00E03B18"/>
    <w:rsid w:val="00E205FE"/>
    <w:rsid w:val="00E23297"/>
    <w:rsid w:val="00E34258"/>
    <w:rsid w:val="00E34C3B"/>
    <w:rsid w:val="00E4370F"/>
    <w:rsid w:val="00E47BA2"/>
    <w:rsid w:val="00E53920"/>
    <w:rsid w:val="00E6020F"/>
    <w:rsid w:val="00E65626"/>
    <w:rsid w:val="00E83198"/>
    <w:rsid w:val="00E83BC6"/>
    <w:rsid w:val="00E85AC6"/>
    <w:rsid w:val="00E8734B"/>
    <w:rsid w:val="00E91E40"/>
    <w:rsid w:val="00EA1227"/>
    <w:rsid w:val="00EA2D8F"/>
    <w:rsid w:val="00EA3EC9"/>
    <w:rsid w:val="00EA4212"/>
    <w:rsid w:val="00EA6A3B"/>
    <w:rsid w:val="00EB754F"/>
    <w:rsid w:val="00EC2EF3"/>
    <w:rsid w:val="00ED60F7"/>
    <w:rsid w:val="00ED76B0"/>
    <w:rsid w:val="00EE04A5"/>
    <w:rsid w:val="00EF7076"/>
    <w:rsid w:val="00F03D9A"/>
    <w:rsid w:val="00F15D67"/>
    <w:rsid w:val="00F233C1"/>
    <w:rsid w:val="00F44E49"/>
    <w:rsid w:val="00F458D9"/>
    <w:rsid w:val="00F536F1"/>
    <w:rsid w:val="00F53929"/>
    <w:rsid w:val="00F570E9"/>
    <w:rsid w:val="00F6100F"/>
    <w:rsid w:val="00F62413"/>
    <w:rsid w:val="00F6327D"/>
    <w:rsid w:val="00F6722A"/>
    <w:rsid w:val="00F92B7D"/>
    <w:rsid w:val="00FA166B"/>
    <w:rsid w:val="00FB290E"/>
    <w:rsid w:val="00FB3272"/>
    <w:rsid w:val="00FB681C"/>
    <w:rsid w:val="00FD095F"/>
    <w:rsid w:val="00FD44A1"/>
    <w:rsid w:val="00FE28B7"/>
    <w:rsid w:val="00FE298E"/>
    <w:rsid w:val="00FE5924"/>
    <w:rsid w:val="00FE7A17"/>
    <w:rsid w:val="00FF1428"/>
    <w:rsid w:val="00FF2116"/>
    <w:rsid w:val="00FF3F93"/>
    <w:rsid w:val="00FF4C0B"/>
    <w:rsid w:val="08B856D4"/>
    <w:rsid w:val="0D6E60A1"/>
    <w:rsid w:val="0DAB10A3"/>
    <w:rsid w:val="0E56671C"/>
    <w:rsid w:val="0F43541F"/>
    <w:rsid w:val="10735D3A"/>
    <w:rsid w:val="10FE598E"/>
    <w:rsid w:val="14705DDA"/>
    <w:rsid w:val="1A0E6C42"/>
    <w:rsid w:val="1AD55D8B"/>
    <w:rsid w:val="1CB533A4"/>
    <w:rsid w:val="1D0A2DF4"/>
    <w:rsid w:val="227329FC"/>
    <w:rsid w:val="24B9271A"/>
    <w:rsid w:val="2C8C7B09"/>
    <w:rsid w:val="2E9301C2"/>
    <w:rsid w:val="2F407445"/>
    <w:rsid w:val="4A2E7EC3"/>
    <w:rsid w:val="4F564F05"/>
    <w:rsid w:val="4FEB1024"/>
    <w:rsid w:val="521C406A"/>
    <w:rsid w:val="5672361C"/>
    <w:rsid w:val="5697709C"/>
    <w:rsid w:val="57DD5F1E"/>
    <w:rsid w:val="5DBF4282"/>
    <w:rsid w:val="60275934"/>
    <w:rsid w:val="61907509"/>
    <w:rsid w:val="64B00387"/>
    <w:rsid w:val="6F4E5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C0F285-EFA1-44F0-90C1-E2778F4DD64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1068</Words>
  <Characters>6091</Characters>
  <Lines>50</Lines>
  <Paragraphs>14</Paragraphs>
  <TotalTime>21</TotalTime>
  <ScaleCrop>false</ScaleCrop>
  <LinksUpToDate>false</LinksUpToDate>
  <CharactersWithSpaces>7145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2023-07-20T09:21:00Z</dcterms:created>
  <dc:creator>JSSM7</dc:creator>
  <cp:lastModifiedBy>一中文印室</cp:lastModifiedBy>
  <cp:lastPrinted>2023-09-13T03:43:16Z</cp:lastPrinted>
  <dcterms:modified xsi:type="dcterms:W3CDTF">2023-09-13T03:48:49Z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D413F04EFF4541CF8A7AF0E4F6952D2B_13</vt:lpwstr>
  </property>
</Properties>
</file>