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93" w:rsidRDefault="00C87D93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C87D93" w:rsidRDefault="00425A0E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 w:rsidRPr="00425A0E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隆回县羊古坳镇中心学校</w:t>
      </w:r>
      <w:r w:rsidR="0039464D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部门整体支出绩效自评报告</w:t>
      </w:r>
    </w:p>
    <w:p w:rsidR="00C87D93" w:rsidRDefault="00C87D93">
      <w:pPr>
        <w:jc w:val="center"/>
        <w:rPr>
          <w:rFonts w:eastAsia="仿宋_GB2312"/>
          <w:b/>
          <w:sz w:val="32"/>
          <w:szCs w:val="32"/>
        </w:rPr>
      </w:pPr>
    </w:p>
    <w:p w:rsidR="00C87D93" w:rsidRDefault="00C87D93">
      <w:pPr>
        <w:ind w:firstLineChars="200" w:firstLine="420"/>
      </w:pPr>
    </w:p>
    <w:p w:rsidR="00C87D93" w:rsidRDefault="0039464D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一、部门概况</w:t>
      </w:r>
    </w:p>
    <w:p w:rsidR="00C87D93" w:rsidRDefault="0039464D">
      <w:pPr>
        <w:spacing w:line="600" w:lineRule="exact"/>
        <w:ind w:firstLineChars="150" w:firstLine="482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（一）部门基本情况</w:t>
      </w:r>
    </w:p>
    <w:p w:rsidR="00C87D93" w:rsidRDefault="0039464D">
      <w:pPr>
        <w:snapToGrid w:val="0"/>
        <w:spacing w:line="520" w:lineRule="exact"/>
        <w:ind w:firstLineChars="250" w:firstLine="70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单位基本情况：</w:t>
      </w:r>
    </w:p>
    <w:p w:rsidR="00C87D93" w:rsidRDefault="0039464D">
      <w:pPr>
        <w:snapToGrid w:val="0"/>
        <w:spacing w:line="520" w:lineRule="exact"/>
        <w:ind w:firstLineChars="250" w:firstLine="70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隆回县</w:t>
      </w:r>
      <w:r w:rsidR="006837BC">
        <w:rPr>
          <w:rFonts w:ascii="楷体" w:eastAsia="楷体" w:hAnsi="楷体" w:cs="楷体" w:hint="eastAsia"/>
          <w:sz w:val="28"/>
          <w:szCs w:val="28"/>
        </w:rPr>
        <w:t>羊古坳镇</w:t>
      </w:r>
      <w:r>
        <w:rPr>
          <w:rFonts w:ascii="楷体" w:eastAsia="楷体" w:hAnsi="楷体" w:cs="楷体" w:hint="eastAsia"/>
          <w:sz w:val="28"/>
          <w:szCs w:val="28"/>
        </w:rPr>
        <w:t>中心学校2022年12月编制人数为</w:t>
      </w:r>
      <w:r w:rsidR="00375C3D">
        <w:rPr>
          <w:rFonts w:ascii="楷体" w:eastAsia="楷体" w:hAnsi="楷体" w:cs="楷体" w:hint="eastAsia"/>
          <w:sz w:val="28"/>
          <w:szCs w:val="28"/>
        </w:rPr>
        <w:t>197</w:t>
      </w:r>
      <w:r>
        <w:rPr>
          <w:rFonts w:ascii="楷体" w:eastAsia="楷体" w:hAnsi="楷体" w:cs="楷体" w:hint="eastAsia"/>
          <w:sz w:val="28"/>
          <w:szCs w:val="28"/>
        </w:rPr>
        <w:t>人，实际在职人数</w:t>
      </w:r>
      <w:r w:rsidR="00375C3D">
        <w:rPr>
          <w:rFonts w:ascii="楷体" w:eastAsia="楷体" w:hAnsi="楷体" w:cs="楷体" w:hint="eastAsia"/>
          <w:sz w:val="28"/>
          <w:szCs w:val="28"/>
        </w:rPr>
        <w:t>197</w:t>
      </w:r>
      <w:r>
        <w:rPr>
          <w:rFonts w:ascii="楷体" w:eastAsia="楷体" w:hAnsi="楷体" w:cs="楷体" w:hint="eastAsia"/>
          <w:sz w:val="28"/>
          <w:szCs w:val="28"/>
        </w:rPr>
        <w:t>人（其中在职在编教师</w:t>
      </w:r>
      <w:r w:rsidR="00375C3D">
        <w:rPr>
          <w:rFonts w:ascii="楷体" w:eastAsia="楷体" w:hAnsi="楷体" w:cs="楷体" w:hint="eastAsia"/>
          <w:sz w:val="28"/>
          <w:szCs w:val="28"/>
        </w:rPr>
        <w:t>186</w:t>
      </w:r>
      <w:r>
        <w:rPr>
          <w:rFonts w:ascii="楷体" w:eastAsia="楷体" w:hAnsi="楷体" w:cs="楷体" w:hint="eastAsia"/>
          <w:sz w:val="28"/>
          <w:szCs w:val="28"/>
        </w:rPr>
        <w:t>人，特岗教师11人），退休教师8</w:t>
      </w:r>
      <w:r w:rsidR="00942B5E">
        <w:rPr>
          <w:rFonts w:ascii="楷体" w:eastAsia="楷体" w:hAnsi="楷体" w:cs="楷体" w:hint="eastAsia"/>
          <w:sz w:val="28"/>
          <w:szCs w:val="28"/>
        </w:rPr>
        <w:t>9</w:t>
      </w:r>
      <w:r>
        <w:rPr>
          <w:rFonts w:ascii="楷体" w:eastAsia="楷体" w:hAnsi="楷体" w:cs="楷体" w:hint="eastAsia"/>
          <w:sz w:val="28"/>
          <w:szCs w:val="28"/>
        </w:rPr>
        <w:t>人。小学教师</w:t>
      </w:r>
      <w:r w:rsidR="000B0247">
        <w:rPr>
          <w:rFonts w:ascii="楷体" w:eastAsia="楷体" w:hAnsi="楷体" w:cs="楷体" w:hint="eastAsia"/>
          <w:sz w:val="28"/>
          <w:szCs w:val="28"/>
        </w:rPr>
        <w:t>114</w:t>
      </w:r>
      <w:r>
        <w:rPr>
          <w:rFonts w:ascii="楷体" w:eastAsia="楷体" w:hAnsi="楷体" w:cs="楷体" w:hint="eastAsia"/>
          <w:sz w:val="28"/>
          <w:szCs w:val="28"/>
        </w:rPr>
        <w:t>人，初中教师</w:t>
      </w:r>
      <w:r w:rsidR="000B0247">
        <w:rPr>
          <w:rFonts w:ascii="楷体" w:eastAsia="楷体" w:hAnsi="楷体" w:cs="楷体" w:hint="eastAsia"/>
          <w:sz w:val="28"/>
          <w:szCs w:val="28"/>
        </w:rPr>
        <w:t>83</w:t>
      </w:r>
      <w:r>
        <w:rPr>
          <w:rFonts w:ascii="楷体" w:eastAsia="楷体" w:hAnsi="楷体" w:cs="楷体" w:hint="eastAsia"/>
          <w:sz w:val="28"/>
          <w:szCs w:val="28"/>
        </w:rPr>
        <w:t>人，学生总人数为</w:t>
      </w:r>
      <w:r w:rsidR="000B0247">
        <w:rPr>
          <w:rFonts w:ascii="楷体" w:eastAsia="楷体" w:hAnsi="楷体" w:cs="楷体" w:hint="eastAsia"/>
          <w:sz w:val="28"/>
          <w:szCs w:val="28"/>
        </w:rPr>
        <w:t>3165</w:t>
      </w:r>
      <w:r>
        <w:rPr>
          <w:rFonts w:ascii="楷体" w:eastAsia="楷体" w:hAnsi="楷体" w:cs="楷体" w:hint="eastAsia"/>
          <w:sz w:val="28"/>
          <w:szCs w:val="28"/>
        </w:rPr>
        <w:t>人，小学生人数为</w:t>
      </w:r>
      <w:r w:rsidR="000B0247">
        <w:rPr>
          <w:rFonts w:ascii="楷体" w:eastAsia="楷体" w:hAnsi="楷体" w:cs="楷体" w:hint="eastAsia"/>
          <w:sz w:val="28"/>
          <w:szCs w:val="28"/>
        </w:rPr>
        <w:t>2015</w:t>
      </w:r>
      <w:r>
        <w:rPr>
          <w:rFonts w:ascii="楷体" w:eastAsia="楷体" w:hAnsi="楷体" w:cs="楷体" w:hint="eastAsia"/>
          <w:sz w:val="28"/>
          <w:szCs w:val="28"/>
        </w:rPr>
        <w:t>人，初中生人数为</w:t>
      </w:r>
      <w:r w:rsidR="000B0247">
        <w:rPr>
          <w:rFonts w:ascii="楷体" w:eastAsia="楷体" w:hAnsi="楷体" w:cs="楷体" w:hint="eastAsia"/>
          <w:sz w:val="28"/>
          <w:szCs w:val="28"/>
        </w:rPr>
        <w:t>1150</w:t>
      </w:r>
      <w:r>
        <w:rPr>
          <w:rFonts w:ascii="楷体" w:eastAsia="楷体" w:hAnsi="楷体" w:cs="楷体" w:hint="eastAsia"/>
          <w:sz w:val="28"/>
          <w:szCs w:val="28"/>
        </w:rPr>
        <w:t>人。</w:t>
      </w:r>
    </w:p>
    <w:p w:rsidR="00C87D93" w:rsidRDefault="00C87D93">
      <w:pPr>
        <w:snapToGrid w:val="0"/>
        <w:spacing w:line="520" w:lineRule="exact"/>
        <w:ind w:firstLineChars="200" w:firstLine="56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:rsidR="00C87D93" w:rsidRDefault="0039464D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22</w:t>
      </w:r>
      <w:r>
        <w:rPr>
          <w:rFonts w:eastAsia="仿宋_GB2312" w:hint="eastAsia"/>
          <w:b/>
          <w:sz w:val="32"/>
          <w:szCs w:val="32"/>
        </w:rPr>
        <w:t>年的重点工作</w:t>
      </w:r>
    </w:p>
    <w:p w:rsidR="00C87D93" w:rsidRDefault="0039464D">
      <w:pPr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 w:rsidR="00C87D93" w:rsidRDefault="0039464D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（三）部门整体支出情况</w:t>
      </w:r>
    </w:p>
    <w:p w:rsidR="00C87D93" w:rsidRDefault="0039464D">
      <w:pPr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2022年度决算支出为</w:t>
      </w:r>
      <w:r w:rsidR="005577F6">
        <w:rPr>
          <w:rFonts w:ascii="仿宋_GB2312" w:eastAsia="仿宋_GB2312" w:hint="eastAsia"/>
          <w:sz w:val="28"/>
          <w:szCs w:val="28"/>
        </w:rPr>
        <w:t>4587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C87D93" w:rsidRDefault="00C87D93">
      <w:pPr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</w:p>
    <w:p w:rsidR="00C87D93" w:rsidRDefault="0039464D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二、部门整体支出管理及使用情况</w:t>
      </w:r>
    </w:p>
    <w:p w:rsidR="00C87D93" w:rsidRDefault="0039464D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（一）基本支出情况</w:t>
      </w:r>
    </w:p>
    <w:p w:rsidR="00C87D93" w:rsidRDefault="0039464D">
      <w:pPr>
        <w:pStyle w:val="2"/>
        <w:ind w:firstLineChars="250" w:firstLine="700"/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2022年度决算数为</w:t>
      </w:r>
      <w:r w:rsidR="00C40B10">
        <w:rPr>
          <w:rFonts w:ascii="楷体" w:eastAsia="楷体" w:hAnsi="楷体" w:hint="eastAsia"/>
          <w:sz w:val="28"/>
          <w:szCs w:val="28"/>
        </w:rPr>
        <w:t>4587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 w:rsidR="00C87D93" w:rsidRDefault="0039464D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（二）项目支出情况</w:t>
      </w:r>
    </w:p>
    <w:p w:rsidR="00C87D93" w:rsidRDefault="0039464D">
      <w:pPr>
        <w:pStyle w:val="2"/>
        <w:ind w:firstLine="56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lastRenderedPageBreak/>
        <w:t>2022年年度决算数为0万元，是指单位为完成选定行政工作或事业发展目标而发生的支出，包括有关事业发展专项、专项业务费、基本建设支出等。我单位项目支出由县教育局统一上报。</w:t>
      </w:r>
    </w:p>
    <w:p w:rsidR="00C87D93" w:rsidRDefault="00C87D93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:rsidR="00C87D93" w:rsidRDefault="0039464D">
      <w:pPr>
        <w:pStyle w:val="2"/>
        <w:ind w:firstLine="643"/>
        <w:rPr>
          <w:rFonts w:ascii="楷体" w:eastAsia="楷体" w:hAnsi="楷体" w:cs="楷体"/>
          <w:b/>
          <w:color w:val="333333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（三）</w:t>
      </w:r>
      <w:r>
        <w:rPr>
          <w:rFonts w:ascii="楷体" w:eastAsia="楷体" w:hAnsi="楷体" w:cs="楷体"/>
          <w:b/>
          <w:color w:val="333333"/>
          <w:szCs w:val="32"/>
          <w:shd w:val="clear" w:color="auto" w:fill="FFFFFF"/>
        </w:rPr>
        <w:t>“</w:t>
      </w: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三公</w:t>
      </w:r>
      <w:r>
        <w:rPr>
          <w:rFonts w:ascii="楷体" w:eastAsia="楷体" w:hAnsi="楷体" w:cs="楷体"/>
          <w:b/>
          <w:color w:val="333333"/>
          <w:szCs w:val="32"/>
          <w:shd w:val="clear" w:color="auto" w:fill="FFFFFF"/>
        </w:rPr>
        <w:t>”</w:t>
      </w: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经费情况</w:t>
      </w:r>
    </w:p>
    <w:p w:rsidR="00C87D93" w:rsidRDefault="0039464D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2022年我单位“三公”经费 0万元。</w:t>
      </w:r>
    </w:p>
    <w:p w:rsidR="00C87D93" w:rsidRDefault="0039464D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1、因公出国(境)费0元；</w:t>
      </w:r>
    </w:p>
    <w:p w:rsidR="00C87D93" w:rsidRDefault="0039464D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2、公务接待费0万元；</w:t>
      </w:r>
    </w:p>
    <w:p w:rsidR="00C87D93" w:rsidRDefault="0039464D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 w:rsidR="00C87D93" w:rsidRDefault="00C87D93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:rsidR="00C87D93" w:rsidRDefault="0039464D">
      <w:pPr>
        <w:pStyle w:val="a6"/>
        <w:widowControl/>
        <w:spacing w:before="0" w:beforeAutospacing="0" w:after="0" w:afterAutospacing="0" w:line="480" w:lineRule="auto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三、部门整体支出绩效情况</w:t>
      </w:r>
    </w:p>
    <w:p w:rsidR="00C87D93" w:rsidRDefault="0039464D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 w:rsidR="00C87D93" w:rsidRDefault="0039464D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 w:rsidR="00C87D93" w:rsidRDefault="0039464D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预决算公开：及时在县人民政府门户网站上进行了预决算公开。</w:t>
      </w:r>
    </w:p>
    <w:p w:rsidR="00C87D93" w:rsidRDefault="0039464D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 w:rsidR="00C87D93" w:rsidRDefault="0039464D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认真履行职责，及时报送财政供养信息、存量资金等有关资料及报表。</w:t>
      </w:r>
    </w:p>
    <w:p w:rsidR="00C87D93" w:rsidRDefault="00C87D93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</w:p>
    <w:p w:rsidR="00C87D93" w:rsidRDefault="0039464D">
      <w:pPr>
        <w:pStyle w:val="a6"/>
        <w:widowControl/>
        <w:spacing w:before="0" w:beforeAutospacing="0" w:after="0" w:afterAutospacing="0" w:line="480" w:lineRule="auto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四、存在的问题</w:t>
      </w:r>
    </w:p>
    <w:p w:rsidR="00C40B10" w:rsidRDefault="00C40B10" w:rsidP="00C40B10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 w:rsidR="00C40B10" w:rsidRDefault="00C40B10" w:rsidP="00C40B10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2.工会经费预算严重不足。</w:t>
      </w:r>
    </w:p>
    <w:p w:rsidR="00C40B10" w:rsidRDefault="00C40B10" w:rsidP="00C40B10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3.残疾人就业保障金财政年初未预算，均为学校公用经费承担。</w:t>
      </w:r>
    </w:p>
    <w:p w:rsidR="00C40B10" w:rsidRDefault="00C40B10" w:rsidP="00C40B10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lastRenderedPageBreak/>
        <w:t>4.代课教师、保安等临聘人员工资经费财政只部分预算，学校承担比例过高。</w:t>
      </w:r>
    </w:p>
    <w:p w:rsidR="00C87D93" w:rsidRDefault="0039464D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五、改进措施和有关建议</w:t>
      </w:r>
    </w:p>
    <w:p w:rsidR="00C87D93" w:rsidRDefault="00C87D93">
      <w:pPr>
        <w:pStyle w:val="2"/>
        <w:ind w:firstLine="640"/>
      </w:pPr>
    </w:p>
    <w:p w:rsidR="00C40B10" w:rsidRDefault="00C40B10" w:rsidP="00C40B10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1.细化预算编制工作，认真做好预算的编制。进一步加强单位内部机构的预算管理意识，严格按照预算编制的相关制度和要求进行预算编制，进一步提高预算编制的科学性、严谨性和可控性。</w:t>
      </w:r>
    </w:p>
    <w:p w:rsidR="00C40B10" w:rsidRDefault="00C40B10" w:rsidP="00C40B10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 w:rsidR="00C40B10" w:rsidRDefault="00C40B10" w:rsidP="00C40B10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3.希望政府部门能落实解决单位的工会经费缺口、残保金全额纳入年初预算、临聘人员全额纳入预算等资金。</w:t>
      </w:r>
    </w:p>
    <w:p w:rsidR="00C87D93" w:rsidRDefault="00C87D93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:rsidR="00C87D93" w:rsidRDefault="00C87D93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:rsidR="00C87D93" w:rsidRDefault="0039464D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隆回县</w:t>
      </w:r>
      <w:r w:rsidR="00C40B10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羊古坳镇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中心学校</w:t>
      </w:r>
    </w:p>
    <w:p w:rsidR="00C87D93" w:rsidRDefault="00C87D93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:rsidR="00C87D93" w:rsidRDefault="0039464D">
      <w:pPr>
        <w:pStyle w:val="a6"/>
        <w:widowControl/>
        <w:spacing w:before="0" w:beforeAutospacing="0" w:after="0" w:afterAutospacing="0" w:line="240" w:lineRule="atLeast"/>
        <w:ind w:firstLine="42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 xml:space="preserve">                            2023年4月26日</w:t>
      </w:r>
    </w:p>
    <w:p w:rsidR="00C87D93" w:rsidRDefault="00C87D93">
      <w:pPr>
        <w:spacing w:line="600" w:lineRule="exact"/>
        <w:rPr>
          <w:rFonts w:eastAsia="仿宋_GB2312"/>
          <w:sz w:val="28"/>
          <w:szCs w:val="28"/>
        </w:rPr>
      </w:pPr>
    </w:p>
    <w:p w:rsidR="00C87D93" w:rsidRDefault="00C87D93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C87D93" w:rsidRDefault="00C87D93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</w:p>
    <w:p w:rsidR="00C87D93" w:rsidRDefault="00C87D93"/>
    <w:p w:rsidR="00C87D93" w:rsidRDefault="00C87D93"/>
    <w:p w:rsidR="00C87D93" w:rsidRDefault="00C87D93"/>
    <w:p w:rsidR="00C87D93" w:rsidRDefault="00C87D93"/>
    <w:sectPr w:rsidR="00C87D93" w:rsidSect="00C87D93">
      <w:headerReference w:type="default" r:id="rId7"/>
      <w:footerReference w:type="even" r:id="rId8"/>
      <w:footerReference w:type="default" r:id="rId9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DA" w:rsidRDefault="00C055DA" w:rsidP="00C87D93">
      <w:r>
        <w:separator/>
      </w:r>
    </w:p>
  </w:endnote>
  <w:endnote w:type="continuationSeparator" w:id="0">
    <w:p w:rsidR="00C055DA" w:rsidRDefault="00C055DA" w:rsidP="00C8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93" w:rsidRDefault="00E407E2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39464D">
      <w:rPr>
        <w:rStyle w:val="a7"/>
      </w:rPr>
      <w:instrText xml:space="preserve">PAGE  </w:instrText>
    </w:r>
    <w:r>
      <w:fldChar w:fldCharType="end"/>
    </w:r>
  </w:p>
  <w:p w:rsidR="00C87D93" w:rsidRDefault="00C87D9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93" w:rsidRDefault="0039464D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 w:rsidR="00E407E2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E407E2">
      <w:rPr>
        <w:sz w:val="28"/>
        <w:szCs w:val="28"/>
      </w:rPr>
      <w:fldChar w:fldCharType="separate"/>
    </w:r>
    <w:r w:rsidR="00425A0E">
      <w:rPr>
        <w:rStyle w:val="a7"/>
        <w:noProof/>
        <w:sz w:val="28"/>
        <w:szCs w:val="28"/>
      </w:rPr>
      <w:t>1</w:t>
    </w:r>
    <w:r w:rsidR="00E407E2"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C87D93" w:rsidRDefault="00C87D9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DA" w:rsidRDefault="00C055DA" w:rsidP="00C87D93">
      <w:r>
        <w:separator/>
      </w:r>
    </w:p>
  </w:footnote>
  <w:footnote w:type="continuationSeparator" w:id="0">
    <w:p w:rsidR="00C055DA" w:rsidRDefault="00C055DA" w:rsidP="00C8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93" w:rsidRDefault="00C87D9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87A"/>
    <w:multiLevelType w:val="hybridMultilevel"/>
    <w:tmpl w:val="5D388ED2"/>
    <w:lvl w:ilvl="0" w:tplc="2884BD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gxOWVlMzM0NTJkMmJiYWI4YjM2MjczYzkwOTE4YTMifQ=="/>
  </w:docVars>
  <w:rsids>
    <w:rsidRoot w:val="7B711489"/>
    <w:rsid w:val="00057C7B"/>
    <w:rsid w:val="000B0247"/>
    <w:rsid w:val="0016226A"/>
    <w:rsid w:val="00267812"/>
    <w:rsid w:val="002B24C6"/>
    <w:rsid w:val="00375C3D"/>
    <w:rsid w:val="0039464D"/>
    <w:rsid w:val="003B7D59"/>
    <w:rsid w:val="00425A0E"/>
    <w:rsid w:val="00427905"/>
    <w:rsid w:val="004809DC"/>
    <w:rsid w:val="004900AD"/>
    <w:rsid w:val="005577F6"/>
    <w:rsid w:val="00647E70"/>
    <w:rsid w:val="006837BC"/>
    <w:rsid w:val="00745D0E"/>
    <w:rsid w:val="008A0037"/>
    <w:rsid w:val="00942B5E"/>
    <w:rsid w:val="00947949"/>
    <w:rsid w:val="00AA356E"/>
    <w:rsid w:val="00B776E5"/>
    <w:rsid w:val="00BE00C6"/>
    <w:rsid w:val="00C055DA"/>
    <w:rsid w:val="00C40B10"/>
    <w:rsid w:val="00C45674"/>
    <w:rsid w:val="00C87D93"/>
    <w:rsid w:val="00CA57FD"/>
    <w:rsid w:val="00E407E2"/>
    <w:rsid w:val="02DA2291"/>
    <w:rsid w:val="16B34BE9"/>
    <w:rsid w:val="31830071"/>
    <w:rsid w:val="31AA3DFB"/>
    <w:rsid w:val="44F91E86"/>
    <w:rsid w:val="5B930B8F"/>
    <w:rsid w:val="5CB21B90"/>
    <w:rsid w:val="630C5145"/>
    <w:rsid w:val="7B71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87D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C87D93"/>
    <w:pPr>
      <w:ind w:firstLine="420"/>
    </w:pPr>
  </w:style>
  <w:style w:type="paragraph" w:styleId="a3">
    <w:name w:val="Body Text Indent"/>
    <w:basedOn w:val="a"/>
    <w:qFormat/>
    <w:rsid w:val="00C87D93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C8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8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87D93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  <w:rsid w:val="00C87D93"/>
  </w:style>
  <w:style w:type="paragraph" w:styleId="a8">
    <w:name w:val="List Paragraph"/>
    <w:basedOn w:val="a"/>
    <w:uiPriority w:val="99"/>
    <w:unhideWhenUsed/>
    <w:rsid w:val="006837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192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曦微。</dc:creator>
  <cp:lastModifiedBy>Administrator</cp:lastModifiedBy>
  <cp:revision>17</cp:revision>
  <dcterms:created xsi:type="dcterms:W3CDTF">2021-04-21T06:44:00Z</dcterms:created>
  <dcterms:modified xsi:type="dcterms:W3CDTF">2023-05-18T10:25:00Z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5383AB2823214C838B06875EF2674561</vt:lpwstr>
  </property>
</Properties>
</file>