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line="400" w:lineRule="exact"/>
        <w:ind w:left="0" w:hanging="420" w:hangingChars="200"/>
        <w:jc w:val="left"/>
        <w:textAlignment w:val="auto"/>
        <w:rPr>
          <w:rFonts w:hint="eastAsia" w:ascii="方正黑体简体" w:hAnsi="方正黑体简体" w:eastAsia="方正黑体简体" w:cs="方正黑体简体"/>
          <w:color w:val="auto"/>
          <w:szCs w:val="32"/>
          <w:u w:val="none"/>
          <w:lang w:eastAsia="zh-CN"/>
        </w:rPr>
      </w:pPr>
      <w:r>
        <w:rPr>
          <w:rFonts w:hint="eastAsia" w:ascii="方正黑体简体" w:hAnsi="方正黑体简体" w:eastAsia="方正黑体简体" w:cs="方正黑体简体"/>
          <w:color w:val="auto"/>
          <w:szCs w:val="32"/>
          <w:u w:val="none"/>
        </w:rPr>
        <w:t>附件</w:t>
      </w:r>
      <w:r>
        <w:rPr>
          <w:rFonts w:hint="eastAsia" w:ascii="方正黑体简体" w:hAnsi="方正黑体简体" w:eastAsia="方正黑体简体" w:cs="方正黑体简体"/>
          <w:color w:val="auto"/>
          <w:szCs w:val="32"/>
          <w:u w:val="none"/>
          <w:lang w:val="en-US" w:eastAsia="zh-CN"/>
        </w:rPr>
        <w:t>1</w:t>
      </w:r>
    </w:p>
    <w:p>
      <w:pPr>
        <w:keepNext w:val="0"/>
        <w:keepLines w:val="0"/>
        <w:widowControl/>
        <w:suppressLineNumbers w:val="0"/>
        <w:jc w:val="center"/>
        <w:textAlignment w:val="center"/>
        <w:rPr>
          <w:rFonts w:ascii="方正小标宋简体" w:hAnsi="方正小标宋简体" w:eastAsia="方正小标宋简体" w:cs="方正小标宋简体"/>
          <w:i w:val="0"/>
          <w:color w:val="auto"/>
          <w:sz w:val="44"/>
          <w:szCs w:val="44"/>
          <w:u w:val="none"/>
        </w:rPr>
      </w:pPr>
      <w:r>
        <w:rPr>
          <w:rFonts w:hint="eastAsia" w:ascii="方正小标宋简体" w:hAnsi="方正小标宋简体" w:eastAsia="方正小标宋简体" w:cs="方正小标宋简体"/>
          <w:i w:val="0"/>
          <w:color w:val="auto"/>
          <w:kern w:val="0"/>
          <w:sz w:val="44"/>
          <w:szCs w:val="44"/>
          <w:u w:val="none"/>
          <w:lang w:val="en-US" w:eastAsia="zh-CN" w:bidi="ar"/>
        </w:rPr>
        <w:t>隆回县卫健系统2020年公开招聘专业技术人员计划与岗位要求表（一）</w:t>
      </w:r>
    </w:p>
    <w:tbl>
      <w:tblPr>
        <w:tblStyle w:val="3"/>
        <w:tblW w:w="14180" w:type="dxa"/>
        <w:jc w:val="center"/>
        <w:shd w:val="clear" w:color="auto" w:fill="auto"/>
        <w:tblLayout w:type="fixed"/>
        <w:tblCellMar>
          <w:top w:w="57" w:type="dxa"/>
          <w:left w:w="57" w:type="dxa"/>
          <w:bottom w:w="57" w:type="dxa"/>
          <w:right w:w="57" w:type="dxa"/>
        </w:tblCellMar>
      </w:tblPr>
      <w:tblGrid>
        <w:gridCol w:w="645"/>
        <w:gridCol w:w="917"/>
        <w:gridCol w:w="919"/>
        <w:gridCol w:w="514"/>
        <w:gridCol w:w="580"/>
        <w:gridCol w:w="675"/>
        <w:gridCol w:w="1087"/>
        <w:gridCol w:w="1533"/>
        <w:gridCol w:w="945"/>
        <w:gridCol w:w="1460"/>
        <w:gridCol w:w="2560"/>
        <w:gridCol w:w="2345"/>
      </w:tblGrid>
      <w:tr>
        <w:tblPrEx>
          <w:tblCellMar>
            <w:top w:w="57" w:type="dxa"/>
            <w:left w:w="57" w:type="dxa"/>
            <w:bottom w:w="57" w:type="dxa"/>
            <w:right w:w="57" w:type="dxa"/>
          </w:tblCellMar>
        </w:tblPrEx>
        <w:trPr>
          <w:trHeight w:val="720" w:hRule="atLeast"/>
          <w:tblHeade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auto"/>
                <w:sz w:val="24"/>
                <w:szCs w:val="24"/>
                <w:u w:val="none"/>
              </w:rPr>
            </w:pPr>
            <w:r>
              <w:rPr>
                <w:rFonts w:hint="eastAsia" w:asciiTheme="minorEastAsia" w:hAnsiTheme="minorEastAsia" w:eastAsiaTheme="minorEastAsia" w:cstheme="minorEastAsia"/>
                <w:b/>
                <w:i w:val="0"/>
                <w:color w:val="auto"/>
                <w:kern w:val="0"/>
                <w:sz w:val="24"/>
                <w:szCs w:val="24"/>
                <w:u w:val="none"/>
                <w:lang w:val="en-US" w:eastAsia="zh-CN" w:bidi="ar"/>
              </w:rPr>
              <w:t>序号</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auto"/>
                <w:sz w:val="24"/>
                <w:szCs w:val="24"/>
                <w:u w:val="none"/>
              </w:rPr>
            </w:pPr>
            <w:r>
              <w:rPr>
                <w:rFonts w:hint="eastAsia" w:asciiTheme="minorEastAsia" w:hAnsiTheme="minorEastAsia" w:eastAsiaTheme="minorEastAsia" w:cstheme="minorEastAsia"/>
                <w:b/>
                <w:i w:val="0"/>
                <w:color w:val="auto"/>
                <w:kern w:val="0"/>
                <w:sz w:val="24"/>
                <w:szCs w:val="24"/>
                <w:u w:val="none"/>
                <w:lang w:val="en-US" w:eastAsia="zh-CN" w:bidi="ar"/>
              </w:rPr>
              <w:t>单位</w:t>
            </w:r>
            <w:r>
              <w:rPr>
                <w:rFonts w:hint="eastAsia" w:asciiTheme="minorEastAsia" w:hAnsiTheme="minorEastAsia" w:eastAsiaTheme="minorEastAsia" w:cstheme="minorEastAsia"/>
                <w:b/>
                <w:i w:val="0"/>
                <w:color w:val="auto"/>
                <w:kern w:val="0"/>
                <w:sz w:val="24"/>
                <w:szCs w:val="24"/>
                <w:u w:val="none"/>
                <w:lang w:val="en-US" w:eastAsia="zh-CN" w:bidi="ar"/>
              </w:rPr>
              <w:br w:type="textWrapping"/>
            </w:r>
            <w:r>
              <w:rPr>
                <w:rFonts w:hint="eastAsia" w:asciiTheme="minorEastAsia" w:hAnsiTheme="minorEastAsia" w:eastAsiaTheme="minorEastAsia" w:cstheme="minorEastAsia"/>
                <w:b/>
                <w:i w:val="0"/>
                <w:color w:val="auto"/>
                <w:kern w:val="0"/>
                <w:sz w:val="24"/>
                <w:szCs w:val="24"/>
                <w:u w:val="none"/>
                <w:lang w:val="en-US" w:eastAsia="zh-CN" w:bidi="ar"/>
              </w:rPr>
              <w:t>名称</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auto"/>
                <w:sz w:val="24"/>
                <w:szCs w:val="24"/>
                <w:u w:val="none"/>
              </w:rPr>
            </w:pPr>
            <w:r>
              <w:rPr>
                <w:rFonts w:hint="eastAsia" w:asciiTheme="minorEastAsia" w:hAnsiTheme="minorEastAsia" w:eastAsiaTheme="minorEastAsia" w:cstheme="minorEastAsia"/>
                <w:b/>
                <w:i w:val="0"/>
                <w:color w:val="auto"/>
                <w:kern w:val="0"/>
                <w:sz w:val="24"/>
                <w:szCs w:val="24"/>
                <w:u w:val="none"/>
                <w:lang w:val="en-US" w:eastAsia="zh-CN" w:bidi="ar"/>
              </w:rPr>
              <w:t>岗位</w:t>
            </w:r>
            <w:r>
              <w:rPr>
                <w:rFonts w:hint="eastAsia" w:asciiTheme="minorEastAsia" w:hAnsiTheme="minorEastAsia" w:eastAsiaTheme="minorEastAsia" w:cstheme="minorEastAsia"/>
                <w:b/>
                <w:i w:val="0"/>
                <w:color w:val="auto"/>
                <w:kern w:val="0"/>
                <w:sz w:val="24"/>
                <w:szCs w:val="24"/>
                <w:u w:val="none"/>
                <w:lang w:val="en-US" w:eastAsia="zh-CN" w:bidi="ar"/>
              </w:rPr>
              <w:br w:type="textWrapping"/>
            </w:r>
            <w:r>
              <w:rPr>
                <w:rFonts w:hint="eastAsia" w:asciiTheme="minorEastAsia" w:hAnsiTheme="minorEastAsia" w:eastAsiaTheme="minorEastAsia" w:cstheme="minorEastAsia"/>
                <w:b/>
                <w:i w:val="0"/>
                <w:color w:val="auto"/>
                <w:kern w:val="0"/>
                <w:sz w:val="24"/>
                <w:szCs w:val="24"/>
                <w:u w:val="none"/>
                <w:lang w:val="en-US" w:eastAsia="zh-CN" w:bidi="ar"/>
              </w:rPr>
              <w:t>名称</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auto"/>
                <w:sz w:val="24"/>
                <w:szCs w:val="24"/>
                <w:u w:val="none"/>
              </w:rPr>
            </w:pPr>
            <w:r>
              <w:rPr>
                <w:rFonts w:hint="eastAsia" w:asciiTheme="minorEastAsia" w:hAnsiTheme="minorEastAsia" w:eastAsiaTheme="minorEastAsia" w:cstheme="minorEastAsia"/>
                <w:b/>
                <w:i w:val="0"/>
                <w:color w:val="auto"/>
                <w:kern w:val="0"/>
                <w:sz w:val="24"/>
                <w:szCs w:val="24"/>
                <w:u w:val="none"/>
                <w:lang w:val="en-US" w:eastAsia="zh-CN" w:bidi="ar"/>
              </w:rPr>
              <w:t>岗位</w:t>
            </w:r>
            <w:r>
              <w:rPr>
                <w:rFonts w:hint="eastAsia" w:asciiTheme="minorEastAsia" w:hAnsiTheme="minorEastAsia" w:eastAsiaTheme="minorEastAsia" w:cstheme="minorEastAsia"/>
                <w:b/>
                <w:i w:val="0"/>
                <w:color w:val="auto"/>
                <w:kern w:val="0"/>
                <w:sz w:val="24"/>
                <w:szCs w:val="24"/>
                <w:u w:val="none"/>
                <w:lang w:val="en-US" w:eastAsia="zh-CN" w:bidi="ar"/>
              </w:rPr>
              <w:br w:type="textWrapping"/>
            </w:r>
            <w:r>
              <w:rPr>
                <w:rFonts w:hint="eastAsia" w:asciiTheme="minorEastAsia" w:hAnsiTheme="minorEastAsia" w:eastAsiaTheme="minorEastAsia" w:cstheme="minorEastAsia"/>
                <w:b/>
                <w:i w:val="0"/>
                <w:color w:val="auto"/>
                <w:kern w:val="0"/>
                <w:sz w:val="24"/>
                <w:szCs w:val="24"/>
                <w:u w:val="none"/>
                <w:lang w:val="en-US" w:eastAsia="zh-CN" w:bidi="ar"/>
              </w:rPr>
              <w:t>代码</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auto"/>
                <w:sz w:val="24"/>
                <w:szCs w:val="24"/>
                <w:u w:val="none"/>
              </w:rPr>
            </w:pPr>
            <w:r>
              <w:rPr>
                <w:rFonts w:hint="eastAsia" w:asciiTheme="minorEastAsia" w:hAnsiTheme="minorEastAsia" w:eastAsiaTheme="minorEastAsia" w:cstheme="minorEastAsia"/>
                <w:b/>
                <w:i w:val="0"/>
                <w:color w:val="auto"/>
                <w:kern w:val="0"/>
                <w:sz w:val="24"/>
                <w:szCs w:val="24"/>
                <w:u w:val="none"/>
                <w:lang w:val="en-US" w:eastAsia="zh-CN" w:bidi="ar"/>
              </w:rPr>
              <w:t>编制类别</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auto"/>
                <w:sz w:val="24"/>
                <w:szCs w:val="24"/>
                <w:u w:val="none"/>
              </w:rPr>
            </w:pPr>
            <w:r>
              <w:rPr>
                <w:rFonts w:hint="eastAsia" w:asciiTheme="minorEastAsia" w:hAnsiTheme="minorEastAsia" w:eastAsiaTheme="minorEastAsia" w:cstheme="minorEastAsia"/>
                <w:b/>
                <w:i w:val="0"/>
                <w:color w:val="auto"/>
                <w:kern w:val="0"/>
                <w:sz w:val="24"/>
                <w:szCs w:val="24"/>
                <w:u w:val="none"/>
                <w:lang w:val="en-US" w:eastAsia="zh-CN" w:bidi="ar"/>
              </w:rPr>
              <w:t>招聘计划数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auto"/>
                <w:sz w:val="24"/>
                <w:szCs w:val="24"/>
                <w:u w:val="none"/>
              </w:rPr>
            </w:pPr>
            <w:r>
              <w:rPr>
                <w:rFonts w:hint="eastAsia" w:asciiTheme="minorEastAsia" w:hAnsiTheme="minorEastAsia" w:eastAsiaTheme="minorEastAsia" w:cstheme="minorEastAsia"/>
                <w:b/>
                <w:i w:val="0"/>
                <w:color w:val="auto"/>
                <w:kern w:val="0"/>
                <w:sz w:val="24"/>
                <w:szCs w:val="24"/>
                <w:u w:val="none"/>
                <w:lang w:val="en-US" w:eastAsia="zh-CN" w:bidi="ar"/>
              </w:rPr>
              <w:t>年龄要求</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auto"/>
                <w:sz w:val="24"/>
                <w:szCs w:val="24"/>
                <w:u w:val="none"/>
              </w:rPr>
            </w:pPr>
            <w:r>
              <w:rPr>
                <w:rFonts w:hint="eastAsia" w:asciiTheme="minorEastAsia" w:hAnsiTheme="minorEastAsia" w:eastAsiaTheme="minorEastAsia" w:cstheme="minorEastAsia"/>
                <w:b/>
                <w:i w:val="0"/>
                <w:color w:val="auto"/>
                <w:kern w:val="0"/>
                <w:sz w:val="24"/>
                <w:szCs w:val="24"/>
                <w:u w:val="none"/>
                <w:lang w:val="en-US" w:eastAsia="zh-CN" w:bidi="ar"/>
              </w:rPr>
              <w:t>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auto"/>
                <w:sz w:val="24"/>
                <w:szCs w:val="24"/>
                <w:u w:val="none"/>
              </w:rPr>
            </w:pPr>
            <w:r>
              <w:rPr>
                <w:rFonts w:hint="eastAsia" w:asciiTheme="minorEastAsia" w:hAnsiTheme="minorEastAsia" w:eastAsiaTheme="minorEastAsia" w:cstheme="minorEastAsia"/>
                <w:b/>
                <w:i w:val="0"/>
                <w:color w:val="auto"/>
                <w:kern w:val="0"/>
                <w:sz w:val="24"/>
                <w:szCs w:val="24"/>
                <w:u w:val="none"/>
                <w:lang w:val="en-US" w:eastAsia="zh-CN" w:bidi="ar"/>
              </w:rPr>
              <w:t>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auto"/>
                <w:sz w:val="24"/>
                <w:szCs w:val="24"/>
                <w:u w:val="none"/>
              </w:rPr>
            </w:pPr>
            <w:r>
              <w:rPr>
                <w:rFonts w:hint="eastAsia" w:asciiTheme="minorEastAsia" w:hAnsiTheme="minorEastAsia" w:eastAsiaTheme="minorEastAsia" w:cstheme="minorEastAsia"/>
                <w:b/>
                <w:i w:val="0"/>
                <w:color w:val="auto"/>
                <w:kern w:val="0"/>
                <w:sz w:val="24"/>
                <w:szCs w:val="24"/>
                <w:u w:val="none"/>
                <w:lang w:val="en-US" w:eastAsia="zh-CN" w:bidi="ar"/>
              </w:rPr>
              <w:t>专业要求</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auto"/>
                <w:sz w:val="24"/>
                <w:szCs w:val="24"/>
                <w:u w:val="none"/>
              </w:rPr>
            </w:pPr>
            <w:r>
              <w:rPr>
                <w:rFonts w:hint="eastAsia" w:asciiTheme="minorEastAsia" w:hAnsiTheme="minorEastAsia" w:eastAsiaTheme="minorEastAsia" w:cstheme="minorEastAsia"/>
                <w:b/>
                <w:i w:val="0"/>
                <w:color w:val="auto"/>
                <w:kern w:val="0"/>
                <w:sz w:val="24"/>
                <w:szCs w:val="24"/>
                <w:u w:val="none"/>
                <w:lang w:val="en-US" w:eastAsia="zh-CN" w:bidi="ar"/>
              </w:rPr>
              <w:t>其他要求</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auto"/>
                <w:sz w:val="24"/>
                <w:szCs w:val="24"/>
                <w:u w:val="none"/>
              </w:rPr>
            </w:pPr>
            <w:r>
              <w:rPr>
                <w:rFonts w:hint="eastAsia" w:asciiTheme="minorEastAsia" w:hAnsiTheme="minorEastAsia" w:eastAsiaTheme="minorEastAsia" w:cstheme="minorEastAsia"/>
                <w:b/>
                <w:i w:val="0"/>
                <w:color w:val="auto"/>
                <w:kern w:val="0"/>
                <w:sz w:val="24"/>
                <w:szCs w:val="24"/>
                <w:u w:val="none"/>
                <w:lang w:val="en-US" w:eastAsia="zh-CN" w:bidi="ar"/>
              </w:rPr>
              <w:t>备注</w:t>
            </w:r>
          </w:p>
        </w:tc>
      </w:tr>
      <w:tr>
        <w:tblPrEx>
          <w:shd w:val="clear" w:color="auto" w:fill="auto"/>
          <w:tblCellMar>
            <w:top w:w="57" w:type="dxa"/>
            <w:left w:w="57" w:type="dxa"/>
            <w:bottom w:w="57" w:type="dxa"/>
            <w:right w:w="57" w:type="dxa"/>
          </w:tblCellMar>
        </w:tblPrEx>
        <w:trPr>
          <w:trHeight w:val="6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隆回县人民医院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肿瘤医师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101</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1985年1月1日后出生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普通全日制研究生及以上学历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硕士学位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肿瘤学</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具有执业医师证、规培合格证</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18"/>
                <w:szCs w:val="18"/>
                <w:u w:val="none"/>
              </w:rPr>
            </w:pPr>
          </w:p>
        </w:tc>
      </w:tr>
      <w:tr>
        <w:tblPrEx>
          <w:tblCellMar>
            <w:top w:w="57" w:type="dxa"/>
            <w:left w:w="57" w:type="dxa"/>
            <w:bottom w:w="57" w:type="dxa"/>
            <w:right w:w="57" w:type="dxa"/>
          </w:tblCellMar>
        </w:tblPrEx>
        <w:trPr>
          <w:trHeight w:val="6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隆回县人民医院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临床医师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102</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6</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普通全日制本</w:t>
            </w:r>
            <w:r>
              <w:rPr>
                <w:rFonts w:hint="eastAsia" w:asciiTheme="minorEastAsia" w:hAnsiTheme="minorEastAsia" w:cstheme="minorEastAsia"/>
                <w:i w:val="0"/>
                <w:color w:val="auto"/>
                <w:kern w:val="0"/>
                <w:sz w:val="20"/>
                <w:szCs w:val="20"/>
                <w:u w:val="none"/>
                <w:lang w:val="en-US" w:eastAsia="zh-CN" w:bidi="ar"/>
              </w:rPr>
              <w:t>科</w:t>
            </w:r>
            <w:r>
              <w:rPr>
                <w:rFonts w:hint="eastAsia" w:asciiTheme="minorEastAsia" w:hAnsiTheme="minorEastAsia" w:eastAsiaTheme="minorEastAsia" w:cstheme="minorEastAsia"/>
                <w:i w:val="0"/>
                <w:color w:val="auto"/>
                <w:kern w:val="0"/>
                <w:sz w:val="20"/>
                <w:szCs w:val="20"/>
                <w:u w:val="none"/>
                <w:lang w:val="en-US" w:eastAsia="zh-CN" w:bidi="ar"/>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临床医学</w:t>
            </w:r>
          </w:p>
        </w:tc>
        <w:tc>
          <w:tcPr>
            <w:tcW w:w="2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2018年毕业的具有执业医师资格，2018年后毕业的毕业之日起二年内取得执业医师资格。</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shd w:val="clear" w:color="auto" w:fill="auto"/>
          <w:tblCellMar>
            <w:top w:w="57" w:type="dxa"/>
            <w:left w:w="57" w:type="dxa"/>
            <w:bottom w:w="57" w:type="dxa"/>
            <w:right w:w="57" w:type="dxa"/>
          </w:tblCellMar>
        </w:tblPrEx>
        <w:trPr>
          <w:trHeight w:val="9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隆回县人民医院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病理诊断医师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103</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普通全日制一本及以上学历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16"/>
                <w:szCs w:val="16"/>
                <w:u w:val="none"/>
              </w:rPr>
            </w:pPr>
            <w:r>
              <w:rPr>
                <w:rFonts w:hint="eastAsia" w:asciiTheme="minorEastAsia" w:hAnsiTheme="minorEastAsia" w:eastAsiaTheme="minorEastAsia" w:cstheme="minorEastAsia"/>
                <w:i w:val="0"/>
                <w:color w:val="auto"/>
                <w:kern w:val="0"/>
                <w:sz w:val="16"/>
                <w:szCs w:val="16"/>
                <w:u w:val="none"/>
                <w:lang w:val="en-US" w:eastAsia="zh-CN" w:bidi="ar"/>
              </w:rPr>
              <w:t>临床医学</w:t>
            </w:r>
            <w:r>
              <w:rPr>
                <w:rFonts w:hint="eastAsia" w:asciiTheme="minorEastAsia" w:hAnsiTheme="minorEastAsia" w:eastAsiaTheme="minorEastAsia" w:cstheme="minorEastAsia"/>
                <w:i w:val="0"/>
                <w:color w:val="auto"/>
                <w:kern w:val="0"/>
                <w:sz w:val="16"/>
                <w:szCs w:val="16"/>
                <w:u w:val="none"/>
                <w:lang w:val="en-US" w:eastAsia="zh-CN" w:bidi="ar"/>
              </w:rPr>
              <w:br w:type="textWrapping"/>
            </w:r>
            <w:r>
              <w:rPr>
                <w:rFonts w:hint="eastAsia" w:asciiTheme="minorEastAsia" w:hAnsiTheme="minorEastAsia" w:eastAsiaTheme="minorEastAsia" w:cstheme="minorEastAsia"/>
                <w:i w:val="0"/>
                <w:color w:val="auto"/>
                <w:spacing w:val="-11"/>
                <w:kern w:val="0"/>
                <w:sz w:val="16"/>
                <w:szCs w:val="16"/>
                <w:u w:val="none"/>
                <w:lang w:val="en-US" w:eastAsia="zh-CN" w:bidi="ar"/>
              </w:rPr>
              <w:t>病理学与病理生理学</w:t>
            </w: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tblCellMar>
            <w:top w:w="57" w:type="dxa"/>
            <w:left w:w="57" w:type="dxa"/>
            <w:bottom w:w="57" w:type="dxa"/>
            <w:right w:w="57" w:type="dxa"/>
          </w:tblCellMar>
        </w:tblPrEx>
        <w:trPr>
          <w:trHeight w:val="154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4</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隆回县人民医院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康复</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技师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104</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普通全日制</w:t>
            </w:r>
            <w:r>
              <w:rPr>
                <w:rFonts w:hint="eastAsia" w:asciiTheme="minorEastAsia" w:hAnsiTheme="minorEastAsia" w:cstheme="minorEastAsia"/>
                <w:i w:val="0"/>
                <w:color w:val="auto"/>
                <w:kern w:val="0"/>
                <w:sz w:val="20"/>
                <w:szCs w:val="20"/>
                <w:u w:val="none"/>
                <w:lang w:val="en-US" w:eastAsia="zh-CN" w:bidi="ar"/>
              </w:rPr>
              <w:t>本科</w:t>
            </w:r>
            <w:r>
              <w:rPr>
                <w:rFonts w:hint="eastAsia" w:asciiTheme="minorEastAsia" w:hAnsiTheme="minorEastAsia" w:eastAsiaTheme="minorEastAsia" w:cstheme="minorEastAsia"/>
                <w:i w:val="0"/>
                <w:color w:val="auto"/>
                <w:kern w:val="0"/>
                <w:sz w:val="20"/>
                <w:szCs w:val="20"/>
                <w:u w:val="none"/>
                <w:lang w:val="en-US" w:eastAsia="zh-CN" w:bidi="ar"/>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16"/>
                <w:szCs w:val="16"/>
                <w:u w:val="none"/>
                <w:lang w:val="en-US" w:eastAsia="zh-CN" w:bidi="ar"/>
              </w:rPr>
            </w:pPr>
            <w:r>
              <w:rPr>
                <w:rFonts w:hint="eastAsia" w:asciiTheme="minorEastAsia" w:hAnsiTheme="minorEastAsia" w:eastAsiaTheme="minorEastAsia" w:cstheme="minorEastAsia"/>
                <w:i w:val="0"/>
                <w:color w:val="auto"/>
                <w:kern w:val="0"/>
                <w:sz w:val="16"/>
                <w:szCs w:val="16"/>
                <w:u w:val="none"/>
                <w:lang w:val="en-US" w:eastAsia="zh-CN" w:bidi="ar"/>
              </w:rPr>
              <w:t>康复治疗学</w:t>
            </w:r>
          </w:p>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cstheme="minorEastAsia"/>
                <w:i w:val="0"/>
                <w:color w:val="auto"/>
                <w:kern w:val="0"/>
                <w:sz w:val="16"/>
                <w:szCs w:val="16"/>
                <w:u w:val="none"/>
                <w:lang w:val="en-US" w:eastAsia="zh-CN" w:bidi="ar"/>
              </w:rPr>
            </w:pPr>
            <w:r>
              <w:rPr>
                <w:rFonts w:hint="eastAsia" w:asciiTheme="minorEastAsia" w:hAnsiTheme="minorEastAsia" w:eastAsiaTheme="minorEastAsia" w:cstheme="minorEastAsia"/>
                <w:i w:val="0"/>
                <w:color w:val="auto"/>
                <w:kern w:val="0"/>
                <w:sz w:val="16"/>
                <w:szCs w:val="16"/>
                <w:u w:val="none"/>
                <w:lang w:val="en-US" w:eastAsia="zh-CN" w:bidi="ar"/>
              </w:rPr>
              <w:t>康复医学与理疗学</w:t>
            </w:r>
            <w:r>
              <w:rPr>
                <w:rFonts w:hint="eastAsia" w:asciiTheme="minorEastAsia" w:hAnsiTheme="minorEastAsia" w:cstheme="minorEastAsia"/>
                <w:i w:val="0"/>
                <w:color w:val="auto"/>
                <w:kern w:val="0"/>
                <w:sz w:val="16"/>
                <w:szCs w:val="16"/>
                <w:u w:val="none"/>
                <w:lang w:val="en-US" w:eastAsia="zh-CN" w:bidi="ar"/>
              </w:rPr>
              <w:t>康复物理治疗</w:t>
            </w:r>
          </w:p>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16"/>
                <w:szCs w:val="16"/>
                <w:u w:val="none"/>
              </w:rPr>
            </w:pPr>
            <w:r>
              <w:rPr>
                <w:rFonts w:hint="eastAsia" w:asciiTheme="minorEastAsia" w:hAnsiTheme="minorEastAsia" w:cstheme="minorEastAsia"/>
                <w:i w:val="0"/>
                <w:color w:val="auto"/>
                <w:kern w:val="0"/>
                <w:sz w:val="16"/>
                <w:szCs w:val="16"/>
                <w:u w:val="none"/>
                <w:lang w:val="en-US" w:eastAsia="zh-CN" w:bidi="ar"/>
              </w:rPr>
              <w:t>康复作业治疗</w:t>
            </w:r>
            <w:r>
              <w:rPr>
                <w:rFonts w:hint="eastAsia" w:asciiTheme="minorEastAsia" w:hAnsiTheme="minorEastAsia" w:eastAsiaTheme="minorEastAsia" w:cstheme="minorEastAsia"/>
                <w:i w:val="0"/>
                <w:color w:val="auto"/>
                <w:kern w:val="0"/>
                <w:sz w:val="16"/>
                <w:szCs w:val="16"/>
                <w:u w:val="none"/>
                <w:lang w:val="en-US" w:eastAsia="zh-CN" w:bidi="ar"/>
              </w:rPr>
              <w:br w:type="textWrapping"/>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18"/>
                <w:szCs w:val="18"/>
                <w:u w:val="none"/>
                <w:lang w:eastAsia="zh-CN"/>
              </w:rPr>
            </w:pPr>
            <w:r>
              <w:rPr>
                <w:rFonts w:hint="eastAsia" w:asciiTheme="minorEastAsia" w:hAnsiTheme="minorEastAsia" w:cstheme="minorEastAsia"/>
                <w:i w:val="0"/>
                <w:color w:val="auto"/>
                <w:sz w:val="18"/>
                <w:szCs w:val="18"/>
                <w:u w:val="none"/>
                <w:lang w:eastAsia="zh-CN"/>
              </w:rPr>
              <w:t>适合男性</w:t>
            </w:r>
          </w:p>
        </w:tc>
      </w:tr>
      <w:tr>
        <w:tblPrEx>
          <w:tblCellMar>
            <w:top w:w="57" w:type="dxa"/>
            <w:left w:w="57" w:type="dxa"/>
            <w:bottom w:w="57" w:type="dxa"/>
            <w:right w:w="57" w:type="dxa"/>
          </w:tblCellMar>
        </w:tblPrEx>
        <w:trPr>
          <w:trHeight w:val="117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隆回县人民医院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精神卫生医师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105</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普通全日制本</w:t>
            </w:r>
            <w:r>
              <w:rPr>
                <w:rFonts w:hint="eastAsia" w:asciiTheme="minorEastAsia" w:hAnsiTheme="minorEastAsia" w:cstheme="minorEastAsia"/>
                <w:i w:val="0"/>
                <w:color w:val="auto"/>
                <w:kern w:val="0"/>
                <w:sz w:val="20"/>
                <w:szCs w:val="20"/>
                <w:u w:val="none"/>
                <w:lang w:val="en-US" w:eastAsia="zh-CN" w:bidi="ar"/>
              </w:rPr>
              <w:t>科</w:t>
            </w:r>
            <w:r>
              <w:rPr>
                <w:rFonts w:hint="eastAsia" w:asciiTheme="minorEastAsia" w:hAnsiTheme="minorEastAsia" w:eastAsiaTheme="minorEastAsia" w:cstheme="minorEastAsia"/>
                <w:i w:val="0"/>
                <w:color w:val="auto"/>
                <w:kern w:val="0"/>
                <w:sz w:val="20"/>
                <w:szCs w:val="20"/>
                <w:u w:val="none"/>
                <w:lang w:val="en-US" w:eastAsia="zh-CN" w:bidi="ar"/>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精神医学</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临床医学</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cstheme="minorEastAsia"/>
                <w:i w:val="0"/>
                <w:color w:val="auto"/>
                <w:kern w:val="0"/>
                <w:sz w:val="20"/>
                <w:szCs w:val="20"/>
                <w:u w:val="none"/>
                <w:lang w:val="en-US" w:eastAsia="zh-CN" w:bidi="ar"/>
              </w:rPr>
              <w:t>具有心理咨询师证。</w:t>
            </w:r>
            <w:r>
              <w:rPr>
                <w:rFonts w:hint="eastAsia" w:asciiTheme="minorEastAsia" w:hAnsiTheme="minorEastAsia" w:eastAsiaTheme="minorEastAsia" w:cstheme="minorEastAsia"/>
                <w:i w:val="0"/>
                <w:color w:val="auto"/>
                <w:kern w:val="0"/>
                <w:sz w:val="20"/>
                <w:szCs w:val="20"/>
                <w:u w:val="none"/>
                <w:lang w:val="en-US" w:eastAsia="zh-CN" w:bidi="ar"/>
              </w:rPr>
              <w:t>2018年毕业的具有执业医师资格，2018年后毕业的毕业之日起二年内取得执业医师资格。</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shd w:val="clear" w:color="auto" w:fill="auto"/>
          <w:tblCellMar>
            <w:top w:w="57" w:type="dxa"/>
            <w:left w:w="57" w:type="dxa"/>
            <w:bottom w:w="57" w:type="dxa"/>
            <w:right w:w="57" w:type="dxa"/>
          </w:tblCellMar>
        </w:tblPrEx>
        <w:trPr>
          <w:trHeight w:val="6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隆回县人民医院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口腔医师（一）</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106</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普通全日制本</w:t>
            </w:r>
            <w:r>
              <w:rPr>
                <w:rFonts w:hint="eastAsia" w:asciiTheme="minorEastAsia" w:hAnsiTheme="minorEastAsia" w:cstheme="minorEastAsia"/>
                <w:i w:val="0"/>
                <w:color w:val="auto"/>
                <w:kern w:val="0"/>
                <w:sz w:val="20"/>
                <w:szCs w:val="20"/>
                <w:u w:val="none"/>
                <w:lang w:val="en-US" w:eastAsia="zh-CN" w:bidi="ar"/>
              </w:rPr>
              <w:t>科</w:t>
            </w:r>
            <w:r>
              <w:rPr>
                <w:rFonts w:hint="eastAsia" w:asciiTheme="minorEastAsia" w:hAnsiTheme="minorEastAsia" w:eastAsiaTheme="minorEastAsia" w:cstheme="minorEastAsia"/>
                <w:i w:val="0"/>
                <w:color w:val="auto"/>
                <w:kern w:val="0"/>
                <w:sz w:val="20"/>
                <w:szCs w:val="20"/>
                <w:u w:val="none"/>
                <w:lang w:val="en-US" w:eastAsia="zh-CN" w:bidi="ar"/>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口腔医学</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具有执业医师证、规培合格证（或正在规培）</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需先到金石桥分院工作5年</w:t>
            </w:r>
          </w:p>
        </w:tc>
      </w:tr>
      <w:tr>
        <w:tblPrEx>
          <w:shd w:val="clear" w:color="auto" w:fill="auto"/>
          <w:tblCellMar>
            <w:top w:w="57" w:type="dxa"/>
            <w:left w:w="57" w:type="dxa"/>
            <w:bottom w:w="57" w:type="dxa"/>
            <w:right w:w="57" w:type="dxa"/>
          </w:tblCellMar>
        </w:tblPrEx>
        <w:trPr>
          <w:trHeight w:val="7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7</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隆回县人民医院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口腔医师（二）</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107</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普通全日制本</w:t>
            </w:r>
            <w:r>
              <w:rPr>
                <w:rFonts w:hint="eastAsia" w:asciiTheme="minorEastAsia" w:hAnsiTheme="minorEastAsia" w:cstheme="minorEastAsia"/>
                <w:i w:val="0"/>
                <w:color w:val="auto"/>
                <w:kern w:val="0"/>
                <w:sz w:val="20"/>
                <w:szCs w:val="20"/>
                <w:u w:val="none"/>
                <w:lang w:val="en-US" w:eastAsia="zh-CN" w:bidi="ar"/>
              </w:rPr>
              <w:t>科</w:t>
            </w:r>
            <w:r>
              <w:rPr>
                <w:rFonts w:hint="eastAsia" w:asciiTheme="minorEastAsia" w:hAnsiTheme="minorEastAsia" w:eastAsiaTheme="minorEastAsia" w:cstheme="minorEastAsia"/>
                <w:i w:val="0"/>
                <w:color w:val="auto"/>
                <w:kern w:val="0"/>
                <w:sz w:val="20"/>
                <w:szCs w:val="20"/>
                <w:u w:val="none"/>
                <w:lang w:val="en-US" w:eastAsia="zh-CN" w:bidi="ar"/>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口腔医学</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2018年毕业的具有执业医师资格，2018年后毕业的毕业之日起二年内取得执业医师资格。</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需先到金石桥分院工作5年。</w:t>
            </w:r>
          </w:p>
        </w:tc>
      </w:tr>
      <w:tr>
        <w:tblPrEx>
          <w:shd w:val="clear" w:color="auto" w:fill="auto"/>
          <w:tblCellMar>
            <w:top w:w="57" w:type="dxa"/>
            <w:left w:w="57" w:type="dxa"/>
            <w:bottom w:w="57" w:type="dxa"/>
            <w:right w:w="57" w:type="dxa"/>
          </w:tblCellMar>
        </w:tblPrEx>
        <w:trPr>
          <w:trHeight w:val="7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8</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隆回县人民医院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口腔医师（三）</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108</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普通全日制一本及以上学历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口腔医学</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2018年毕业的具有执业医师资格，2018年后毕业的毕业之日起二年内取得执业医师资格。</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shd w:val="clear" w:color="auto" w:fill="auto"/>
          <w:tblCellMar>
            <w:top w:w="57" w:type="dxa"/>
            <w:left w:w="57" w:type="dxa"/>
            <w:bottom w:w="57" w:type="dxa"/>
            <w:right w:w="57" w:type="dxa"/>
          </w:tblCellMar>
        </w:tblPrEx>
        <w:trPr>
          <w:trHeight w:val="6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9</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隆回县人民医院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法医</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109</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普通全日制本</w:t>
            </w:r>
            <w:r>
              <w:rPr>
                <w:rFonts w:hint="eastAsia" w:asciiTheme="minorEastAsia" w:hAnsiTheme="minorEastAsia" w:cstheme="minorEastAsia"/>
                <w:i w:val="0"/>
                <w:color w:val="auto"/>
                <w:kern w:val="0"/>
                <w:sz w:val="20"/>
                <w:szCs w:val="20"/>
                <w:u w:val="none"/>
                <w:lang w:val="en-US" w:eastAsia="zh-CN" w:bidi="ar"/>
              </w:rPr>
              <w:t>科</w:t>
            </w:r>
            <w:r>
              <w:rPr>
                <w:rFonts w:hint="eastAsia" w:asciiTheme="minorEastAsia" w:hAnsiTheme="minorEastAsia" w:eastAsiaTheme="minorEastAsia" w:cstheme="minorEastAsia"/>
                <w:i w:val="0"/>
                <w:color w:val="auto"/>
                <w:kern w:val="0"/>
                <w:sz w:val="20"/>
                <w:szCs w:val="20"/>
                <w:u w:val="none"/>
                <w:lang w:val="en-US" w:eastAsia="zh-CN" w:bidi="ar"/>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法医学</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18"/>
                <w:szCs w:val="18"/>
                <w:u w:val="none"/>
              </w:rPr>
            </w:pPr>
          </w:p>
        </w:tc>
      </w:tr>
      <w:tr>
        <w:tblPrEx>
          <w:tblCellMar>
            <w:top w:w="57" w:type="dxa"/>
            <w:left w:w="57" w:type="dxa"/>
            <w:bottom w:w="57" w:type="dxa"/>
            <w:right w:w="57" w:type="dxa"/>
          </w:tblCellMar>
        </w:tblPrEx>
        <w:trPr>
          <w:trHeight w:val="9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10</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隆回县人民医院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影像诊断医师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110</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普通全日制本</w:t>
            </w:r>
            <w:r>
              <w:rPr>
                <w:rFonts w:hint="eastAsia" w:asciiTheme="minorEastAsia" w:hAnsiTheme="minorEastAsia" w:cstheme="minorEastAsia"/>
                <w:i w:val="0"/>
                <w:color w:val="auto"/>
                <w:kern w:val="0"/>
                <w:sz w:val="20"/>
                <w:szCs w:val="20"/>
                <w:u w:val="none"/>
                <w:lang w:val="en-US" w:eastAsia="zh-CN" w:bidi="ar"/>
              </w:rPr>
              <w:t>科</w:t>
            </w:r>
            <w:r>
              <w:rPr>
                <w:rFonts w:hint="eastAsia" w:asciiTheme="minorEastAsia" w:hAnsiTheme="minorEastAsia" w:eastAsiaTheme="minorEastAsia" w:cstheme="minorEastAsia"/>
                <w:i w:val="0"/>
                <w:color w:val="auto"/>
                <w:kern w:val="0"/>
                <w:sz w:val="20"/>
                <w:szCs w:val="20"/>
                <w:u w:val="none"/>
                <w:lang w:val="en-US" w:eastAsia="zh-CN" w:bidi="ar"/>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医学影像学</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2018年毕业的具有执业医师资格，2018年后毕业的毕业之日起二年内取得执业医师资格。</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shd w:val="clear" w:color="auto" w:fill="auto"/>
          <w:tblCellMar>
            <w:top w:w="57" w:type="dxa"/>
            <w:left w:w="57" w:type="dxa"/>
            <w:bottom w:w="57" w:type="dxa"/>
            <w:right w:w="57" w:type="dxa"/>
          </w:tblCellMar>
        </w:tblPrEx>
        <w:trPr>
          <w:trHeight w:val="6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11</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隆回县人民医院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产科医师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111</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1980年1月1日后出生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本科及以上学历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临床医学</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具有执业医师证、中级及以上职称，且有在二甲医院两年以上工作经历</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18"/>
                <w:szCs w:val="18"/>
                <w:u w:val="none"/>
              </w:rPr>
            </w:pPr>
          </w:p>
        </w:tc>
      </w:tr>
      <w:tr>
        <w:tblPrEx>
          <w:tblCellMar>
            <w:top w:w="57" w:type="dxa"/>
            <w:left w:w="57" w:type="dxa"/>
            <w:bottom w:w="57" w:type="dxa"/>
            <w:right w:w="57" w:type="dxa"/>
          </w:tblCellMar>
        </w:tblPrEx>
        <w:trPr>
          <w:trHeight w:val="8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12</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隆回县人民医院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检验员</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112</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普通全日制一本及以上学历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Style w:val="5"/>
                <w:rFonts w:hint="eastAsia" w:asciiTheme="minorEastAsia" w:hAnsiTheme="minorEastAsia" w:eastAsiaTheme="minorEastAsia" w:cstheme="minorEastAsia"/>
                <w:color w:val="auto"/>
                <w:lang w:val="en-US" w:eastAsia="zh-CN" w:bidi="ar"/>
              </w:rPr>
            </w:pPr>
            <w:r>
              <w:rPr>
                <w:rStyle w:val="5"/>
                <w:rFonts w:hint="eastAsia" w:asciiTheme="minorEastAsia" w:hAnsiTheme="minorEastAsia" w:eastAsiaTheme="minorEastAsia" w:cstheme="minorEastAsia"/>
                <w:color w:val="auto"/>
                <w:lang w:val="en-US" w:eastAsia="zh-CN" w:bidi="ar"/>
              </w:rPr>
              <w:t>医学检验</w:t>
            </w:r>
          </w:p>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Style w:val="5"/>
                <w:rFonts w:hint="eastAsia" w:asciiTheme="minorEastAsia" w:hAnsiTheme="minorEastAsia" w:cstheme="minorEastAsia"/>
                <w:color w:val="auto"/>
                <w:sz w:val="13"/>
                <w:szCs w:val="13"/>
                <w:lang w:val="en-US" w:eastAsia="zh-CN" w:bidi="ar"/>
              </w:rPr>
            </w:pPr>
            <w:r>
              <w:rPr>
                <w:rStyle w:val="5"/>
                <w:rFonts w:hint="eastAsia" w:asciiTheme="minorEastAsia" w:hAnsiTheme="minorEastAsia" w:cstheme="minorEastAsia"/>
                <w:color w:val="auto"/>
                <w:sz w:val="13"/>
                <w:szCs w:val="13"/>
                <w:lang w:val="en-US" w:eastAsia="zh-CN" w:bidi="ar"/>
              </w:rPr>
              <w:t>医学检验技术（五年制）</w:t>
            </w:r>
          </w:p>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18"/>
                <w:szCs w:val="18"/>
                <w:u w:val="none"/>
              </w:rPr>
            </w:pPr>
            <w:r>
              <w:rPr>
                <w:rStyle w:val="6"/>
                <w:rFonts w:hint="eastAsia" w:asciiTheme="minorEastAsia" w:hAnsiTheme="minorEastAsia" w:cstheme="minorEastAsia"/>
                <w:color w:val="auto"/>
                <w:lang w:val="en-US" w:eastAsia="zh-CN" w:bidi="ar"/>
              </w:rPr>
              <w:t>卫生检验与检疫</w:t>
            </w:r>
            <w:r>
              <w:rPr>
                <w:rStyle w:val="6"/>
                <w:rFonts w:hint="eastAsia" w:asciiTheme="minorEastAsia" w:hAnsiTheme="minorEastAsia" w:eastAsiaTheme="minorEastAsia" w:cstheme="minorEastAsia"/>
                <w:color w:val="auto"/>
                <w:lang w:val="en-US" w:eastAsia="zh-CN" w:bidi="ar"/>
              </w:rPr>
              <w:br w:type="textWrapping"/>
            </w:r>
            <w:r>
              <w:rPr>
                <w:rStyle w:val="6"/>
                <w:rFonts w:hint="eastAsia" w:asciiTheme="minorEastAsia" w:hAnsiTheme="minorEastAsia" w:eastAsiaTheme="minorEastAsia" w:cstheme="minorEastAsia"/>
                <w:color w:val="auto"/>
                <w:lang w:val="en-US" w:eastAsia="zh-CN" w:bidi="ar"/>
              </w:rPr>
              <w:t>卫生检验</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240" w:lineRule="auto"/>
              <w:jc w:val="center"/>
              <w:rPr>
                <w:rFonts w:hint="eastAsia" w:asciiTheme="minorEastAsia" w:hAnsiTheme="minorEastAsia" w:eastAsiaTheme="minorEastAsia" w:cstheme="minorEastAsia"/>
                <w:i w:val="0"/>
                <w:color w:val="auto"/>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需先到金石桥分院工作5年</w:t>
            </w:r>
          </w:p>
        </w:tc>
      </w:tr>
      <w:tr>
        <w:tblPrEx>
          <w:tblCellMar>
            <w:top w:w="57" w:type="dxa"/>
            <w:left w:w="57" w:type="dxa"/>
            <w:bottom w:w="57" w:type="dxa"/>
            <w:right w:w="57" w:type="dxa"/>
          </w:tblCellMar>
        </w:tblPrEx>
        <w:trPr>
          <w:trHeight w:val="8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隆回县人民医院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核酸检测员</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113</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普通全日制本</w:t>
            </w:r>
            <w:r>
              <w:rPr>
                <w:rFonts w:hint="eastAsia" w:asciiTheme="minorEastAsia" w:hAnsiTheme="minorEastAsia" w:cstheme="minorEastAsia"/>
                <w:i w:val="0"/>
                <w:color w:val="auto"/>
                <w:kern w:val="0"/>
                <w:sz w:val="20"/>
                <w:szCs w:val="20"/>
                <w:u w:val="none"/>
                <w:lang w:val="en-US" w:eastAsia="zh-CN" w:bidi="ar"/>
              </w:rPr>
              <w:t>科</w:t>
            </w:r>
            <w:r>
              <w:rPr>
                <w:rFonts w:hint="eastAsia" w:asciiTheme="minorEastAsia" w:hAnsiTheme="minorEastAsia" w:eastAsiaTheme="minorEastAsia" w:cstheme="minorEastAsia"/>
                <w:i w:val="0"/>
                <w:color w:val="auto"/>
                <w:kern w:val="0"/>
                <w:sz w:val="20"/>
                <w:szCs w:val="20"/>
                <w:u w:val="none"/>
                <w:lang w:val="en-US" w:eastAsia="zh-CN" w:bidi="ar"/>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医学检验技术</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医学检验</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具有PCR、NGS上岗证</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shd w:val="clear" w:color="auto" w:fill="auto"/>
          <w:tblCellMar>
            <w:top w:w="57" w:type="dxa"/>
            <w:left w:w="57" w:type="dxa"/>
            <w:bottom w:w="57" w:type="dxa"/>
            <w:right w:w="57" w:type="dxa"/>
          </w:tblCellMar>
        </w:tblPrEx>
        <w:trPr>
          <w:trHeight w:val="85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14</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临床医师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201</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1985年1月1日后出生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研究生及以上学历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硕士学位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中医骨伤科学</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具有执业医师资格证</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tblCellMar>
            <w:top w:w="57" w:type="dxa"/>
            <w:left w:w="57" w:type="dxa"/>
            <w:bottom w:w="57" w:type="dxa"/>
            <w:right w:w="57" w:type="dxa"/>
          </w:tblCellMar>
        </w:tblPrEx>
        <w:trPr>
          <w:trHeight w:val="8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15</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临床医师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202</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1985年1月1日后出生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研究生及以上学历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硕士学位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中医内科学</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具有执业医师资格证</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tblCellMar>
            <w:top w:w="57" w:type="dxa"/>
            <w:left w:w="57" w:type="dxa"/>
            <w:bottom w:w="57" w:type="dxa"/>
            <w:right w:w="57" w:type="dxa"/>
          </w:tblCellMar>
        </w:tblPrEx>
        <w:trPr>
          <w:trHeight w:val="8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16</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临床医师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203</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1985年1月1日后出生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研究生及以上学历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硕士学位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临床医学</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肿瘤学</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具有执业医师资格证</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shd w:val="clear" w:color="auto" w:fill="auto"/>
          <w:tblCellMar>
            <w:top w:w="57" w:type="dxa"/>
            <w:left w:w="57" w:type="dxa"/>
            <w:bottom w:w="57" w:type="dxa"/>
            <w:right w:w="57" w:type="dxa"/>
          </w:tblCellMar>
        </w:tblPrEx>
        <w:trPr>
          <w:trHeight w:val="9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17</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影像医师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204</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全日制大学本科及以上学历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医学影像学</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临床医学</w:t>
            </w:r>
          </w:p>
        </w:tc>
        <w:tc>
          <w:tcPr>
            <w:tcW w:w="2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2018年及以前毕业的具有执业医师资格，2018年后毕业的毕业之日起二年内取得执业医师资格。</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240" w:lineRule="auto"/>
              <w:rPr>
                <w:rFonts w:hint="eastAsia" w:asciiTheme="minorEastAsia" w:hAnsiTheme="minorEastAsia" w:eastAsiaTheme="minorEastAsia" w:cstheme="minorEastAsia"/>
                <w:i w:val="0"/>
                <w:color w:val="auto"/>
                <w:sz w:val="18"/>
                <w:szCs w:val="18"/>
                <w:u w:val="none"/>
              </w:rPr>
            </w:pPr>
          </w:p>
        </w:tc>
      </w:tr>
      <w:tr>
        <w:tblPrEx>
          <w:tblCellMar>
            <w:top w:w="57" w:type="dxa"/>
            <w:left w:w="57" w:type="dxa"/>
            <w:bottom w:w="57" w:type="dxa"/>
            <w:right w:w="57" w:type="dxa"/>
          </w:tblCellMar>
        </w:tblPrEx>
        <w:trPr>
          <w:trHeight w:val="9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18</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B超医师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205</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全日制大学本科及以上学历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医学影像学</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临床医学</w:t>
            </w: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240" w:lineRule="auto"/>
              <w:jc w:val="center"/>
              <w:rPr>
                <w:rFonts w:hint="eastAsia" w:asciiTheme="minorEastAsia" w:hAnsiTheme="minorEastAsia" w:eastAsiaTheme="minorEastAsia" w:cstheme="minorEastAsia"/>
                <w:i w:val="0"/>
                <w:color w:val="auto"/>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240" w:lineRule="auto"/>
              <w:rPr>
                <w:rFonts w:hint="eastAsia" w:asciiTheme="minorEastAsia" w:hAnsiTheme="minorEastAsia" w:eastAsiaTheme="minorEastAsia" w:cstheme="minorEastAsia"/>
                <w:i w:val="0"/>
                <w:color w:val="auto"/>
                <w:sz w:val="18"/>
                <w:szCs w:val="18"/>
                <w:u w:val="none"/>
              </w:rPr>
            </w:pPr>
          </w:p>
        </w:tc>
      </w:tr>
      <w:tr>
        <w:tblPrEx>
          <w:shd w:val="clear" w:color="auto" w:fill="auto"/>
          <w:tblCellMar>
            <w:top w:w="57" w:type="dxa"/>
            <w:left w:w="57" w:type="dxa"/>
            <w:bottom w:w="57" w:type="dxa"/>
            <w:right w:w="57" w:type="dxa"/>
          </w:tblCellMar>
        </w:tblPrEx>
        <w:trPr>
          <w:trHeight w:val="107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数据信息管理员</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206</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全日制大学本科及以上学历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w w:val="80"/>
                <w:kern w:val="0"/>
                <w:sz w:val="18"/>
                <w:szCs w:val="18"/>
                <w:u w:val="none"/>
                <w:lang w:val="en-US" w:eastAsia="zh-CN" w:bidi="ar"/>
              </w:rPr>
            </w:pPr>
            <w:r>
              <w:rPr>
                <w:rFonts w:hint="eastAsia" w:asciiTheme="minorEastAsia" w:hAnsiTheme="minorEastAsia" w:eastAsiaTheme="minorEastAsia" w:cstheme="minorEastAsia"/>
                <w:i w:val="0"/>
                <w:color w:val="auto"/>
                <w:w w:val="80"/>
                <w:kern w:val="0"/>
                <w:sz w:val="18"/>
                <w:szCs w:val="18"/>
                <w:u w:val="none"/>
                <w:lang w:val="en-US" w:eastAsia="zh-CN" w:bidi="ar"/>
              </w:rPr>
              <w:t>信息管理与信息系统</w:t>
            </w:r>
          </w:p>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cstheme="minorEastAsia"/>
                <w:i w:val="0"/>
                <w:color w:val="auto"/>
                <w:kern w:val="0"/>
                <w:sz w:val="20"/>
                <w:szCs w:val="20"/>
                <w:u w:val="none"/>
                <w:lang w:val="en-US" w:eastAsia="zh-CN" w:bidi="ar"/>
              </w:rPr>
              <w:t>医学信息工程</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rPr>
                <w:rFonts w:hint="eastAsia" w:asciiTheme="minorEastAsia" w:hAnsiTheme="minorEastAsia" w:eastAsiaTheme="minorEastAsia" w:cstheme="minorEastAsia"/>
                <w:i w:val="0"/>
                <w:color w:val="auto"/>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rPr>
                <w:rFonts w:hint="eastAsia" w:asciiTheme="minorEastAsia" w:hAnsiTheme="minorEastAsia" w:eastAsiaTheme="minorEastAsia" w:cstheme="minorEastAsia"/>
                <w:i w:val="0"/>
                <w:color w:val="auto"/>
                <w:sz w:val="18"/>
                <w:szCs w:val="18"/>
                <w:u w:val="none"/>
              </w:rPr>
            </w:pPr>
          </w:p>
        </w:tc>
      </w:tr>
      <w:tr>
        <w:tblPrEx>
          <w:shd w:val="clear" w:color="auto" w:fill="auto"/>
          <w:tblCellMar>
            <w:top w:w="57" w:type="dxa"/>
            <w:left w:w="57" w:type="dxa"/>
            <w:bottom w:w="57" w:type="dxa"/>
            <w:right w:w="57" w:type="dxa"/>
          </w:tblCellMar>
        </w:tblPrEx>
        <w:trPr>
          <w:trHeight w:val="10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脑电图医师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207</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本科及以上学历（有执业医师资格证的放宽到大专）</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临床医学</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2018年及以前毕业的具有执业医师资格，2018年后毕业的毕业之日起二年内取得执业医师资格。</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rPr>
                <w:rFonts w:hint="eastAsia" w:asciiTheme="minorEastAsia" w:hAnsiTheme="minorEastAsia" w:eastAsiaTheme="minorEastAsia" w:cstheme="minorEastAsia"/>
                <w:i w:val="0"/>
                <w:color w:val="auto"/>
                <w:sz w:val="18"/>
                <w:szCs w:val="18"/>
                <w:u w:val="none"/>
              </w:rPr>
            </w:pPr>
          </w:p>
        </w:tc>
      </w:tr>
      <w:tr>
        <w:tblPrEx>
          <w:shd w:val="clear" w:color="auto" w:fill="auto"/>
          <w:tblCellMar>
            <w:top w:w="57" w:type="dxa"/>
            <w:left w:w="57" w:type="dxa"/>
            <w:bottom w:w="57" w:type="dxa"/>
            <w:right w:w="57" w:type="dxa"/>
          </w:tblCellMar>
        </w:tblPrEx>
        <w:trPr>
          <w:trHeight w:val="10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21</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感染科医师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208</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全日制大学本科及以上学历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临床医学</w:t>
            </w:r>
          </w:p>
        </w:tc>
        <w:tc>
          <w:tcPr>
            <w:tcW w:w="2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2018年毕业的具有执业医师资格，2018年后毕业的毕业之日起二年内取得执业医师资格。</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shd w:val="clear" w:color="auto" w:fill="auto"/>
          <w:tblCellMar>
            <w:top w:w="57" w:type="dxa"/>
            <w:left w:w="57" w:type="dxa"/>
            <w:bottom w:w="57" w:type="dxa"/>
            <w:right w:w="57" w:type="dxa"/>
          </w:tblCellMar>
        </w:tblPrEx>
        <w:trPr>
          <w:trHeight w:val="9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22</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感染科医师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209</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全日制大学本科及以上学历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中西医临床医学</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中西医结合临床</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中西医结合</w:t>
            </w: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shd w:val="clear" w:color="auto" w:fill="auto"/>
          <w:tblCellMar>
            <w:top w:w="57" w:type="dxa"/>
            <w:left w:w="57" w:type="dxa"/>
            <w:bottom w:w="57" w:type="dxa"/>
            <w:right w:w="57" w:type="dxa"/>
          </w:tblCellMar>
        </w:tblPrEx>
        <w:trPr>
          <w:trHeight w:val="58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23</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急诊科</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210</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3</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全日制大学本科及以上学历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临床医学</w:t>
            </w:r>
          </w:p>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cstheme="minorEastAsia"/>
                <w:i w:val="0"/>
                <w:color w:val="auto"/>
                <w:kern w:val="0"/>
                <w:sz w:val="20"/>
                <w:szCs w:val="20"/>
                <w:u w:val="none"/>
                <w:lang w:val="en-US" w:eastAsia="zh-CN" w:bidi="ar"/>
              </w:rPr>
              <w:t>急诊医学</w:t>
            </w:r>
          </w:p>
        </w:tc>
        <w:tc>
          <w:tcPr>
            <w:tcW w:w="2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2018年及以前毕业的具有执业医师资格，2018年后毕业的毕业之日起二年内取得执业医师资格。</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18"/>
                <w:szCs w:val="18"/>
                <w:u w:val="none"/>
                <w:lang w:eastAsia="zh-CN"/>
              </w:rPr>
            </w:pPr>
            <w:r>
              <w:rPr>
                <w:rFonts w:hint="eastAsia" w:asciiTheme="minorEastAsia" w:hAnsiTheme="minorEastAsia" w:cstheme="minorEastAsia"/>
                <w:i w:val="0"/>
                <w:color w:val="auto"/>
                <w:sz w:val="18"/>
                <w:szCs w:val="18"/>
                <w:u w:val="none"/>
                <w:lang w:eastAsia="zh-CN"/>
              </w:rPr>
              <w:t>适合男性</w:t>
            </w:r>
          </w:p>
        </w:tc>
      </w:tr>
      <w:tr>
        <w:tblPrEx>
          <w:shd w:val="clear" w:color="auto" w:fill="auto"/>
          <w:tblCellMar>
            <w:top w:w="57" w:type="dxa"/>
            <w:left w:w="57" w:type="dxa"/>
            <w:bottom w:w="57" w:type="dxa"/>
            <w:right w:w="57" w:type="dxa"/>
          </w:tblCellMar>
        </w:tblPrEx>
        <w:trPr>
          <w:trHeight w:val="10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24</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急诊科</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211</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全日制大学本科及以上学历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中医学</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中西医临床医学</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中西医结合临床</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中西医结合</w:t>
            </w: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18"/>
                <w:szCs w:val="18"/>
                <w:u w:val="none"/>
                <w:lang w:eastAsia="zh-CN"/>
              </w:rPr>
            </w:pPr>
            <w:r>
              <w:rPr>
                <w:rFonts w:hint="eastAsia" w:asciiTheme="minorEastAsia" w:hAnsiTheme="minorEastAsia" w:cstheme="minorEastAsia"/>
                <w:i w:val="0"/>
                <w:color w:val="auto"/>
                <w:sz w:val="18"/>
                <w:szCs w:val="18"/>
                <w:u w:val="none"/>
                <w:lang w:eastAsia="zh-CN"/>
              </w:rPr>
              <w:t>适合男性</w:t>
            </w:r>
          </w:p>
        </w:tc>
      </w:tr>
      <w:tr>
        <w:tblPrEx>
          <w:shd w:val="clear" w:color="auto" w:fill="auto"/>
          <w:tblCellMar>
            <w:top w:w="57" w:type="dxa"/>
            <w:left w:w="57" w:type="dxa"/>
            <w:bottom w:w="57" w:type="dxa"/>
            <w:right w:w="57" w:type="dxa"/>
          </w:tblCellMar>
        </w:tblPrEx>
        <w:trPr>
          <w:trHeight w:val="10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cstheme="minorEastAsia"/>
                <w:i w:val="0"/>
                <w:color w:val="auto"/>
                <w:kern w:val="0"/>
                <w:sz w:val="20"/>
                <w:szCs w:val="20"/>
                <w:u w:val="none"/>
                <w:lang w:val="en-US" w:eastAsia="zh-CN" w:bidi="ar"/>
              </w:rPr>
              <w:t>25</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儿科医生</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212</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1975年1月1日后出生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全日制大学本科及以上学历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中医学</w:t>
            </w:r>
          </w:p>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cstheme="minorEastAsia"/>
                <w:i w:val="0"/>
                <w:color w:val="auto"/>
                <w:kern w:val="0"/>
                <w:sz w:val="20"/>
                <w:szCs w:val="20"/>
                <w:u w:val="none"/>
                <w:lang w:val="en-US" w:eastAsia="zh-CN" w:bidi="ar"/>
              </w:rPr>
              <w:t>中医儿科学</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具有中医类副主任医师及以上职称</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rPr>
                <w:rFonts w:hint="eastAsia" w:asciiTheme="minorEastAsia" w:hAnsiTheme="minorEastAsia" w:eastAsiaTheme="minorEastAsia" w:cstheme="minorEastAsia"/>
                <w:i w:val="0"/>
                <w:color w:val="auto"/>
                <w:sz w:val="18"/>
                <w:szCs w:val="18"/>
                <w:u w:val="none"/>
              </w:rPr>
            </w:pPr>
          </w:p>
        </w:tc>
      </w:tr>
      <w:tr>
        <w:tblPrEx>
          <w:tblCellMar>
            <w:top w:w="57" w:type="dxa"/>
            <w:left w:w="57" w:type="dxa"/>
            <w:bottom w:w="57" w:type="dxa"/>
            <w:right w:w="57" w:type="dxa"/>
          </w:tblCellMar>
        </w:tblPrEx>
        <w:trPr>
          <w:trHeight w:val="124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cstheme="minorEastAsia"/>
                <w:i w:val="0"/>
                <w:color w:val="auto"/>
                <w:kern w:val="0"/>
                <w:sz w:val="20"/>
                <w:szCs w:val="20"/>
                <w:u w:val="none"/>
                <w:lang w:val="en-US" w:eastAsia="zh-CN" w:bidi="ar"/>
              </w:rPr>
              <w:t>26</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中医医师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213</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全日制大学本科及以上学历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中医学</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中西医临床医学</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中西医结合临床</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中西医结合</w:t>
            </w:r>
          </w:p>
        </w:tc>
        <w:tc>
          <w:tcPr>
            <w:tcW w:w="2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2018年毕业的具有执业医师资格，2018年后毕业的毕业之日起二年内取得执业医师资格。</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shd w:val="clear" w:color="auto" w:fill="auto"/>
          <w:tblCellMar>
            <w:top w:w="57" w:type="dxa"/>
            <w:left w:w="57" w:type="dxa"/>
            <w:bottom w:w="57" w:type="dxa"/>
            <w:right w:w="57" w:type="dxa"/>
          </w:tblCellMar>
        </w:tblPrEx>
        <w:trPr>
          <w:trHeight w:val="58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cstheme="minorEastAsia"/>
                <w:i w:val="0"/>
                <w:color w:val="auto"/>
                <w:kern w:val="0"/>
                <w:sz w:val="20"/>
                <w:szCs w:val="20"/>
                <w:u w:val="none"/>
                <w:lang w:val="en-US" w:eastAsia="zh-CN" w:bidi="ar"/>
              </w:rPr>
              <w:t>27</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外科医师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214</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全日制大学本科及以上学历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临床医学</w:t>
            </w:r>
          </w:p>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cstheme="minorEastAsia"/>
                <w:i w:val="0"/>
                <w:color w:val="auto"/>
                <w:kern w:val="0"/>
                <w:sz w:val="20"/>
                <w:szCs w:val="20"/>
                <w:u w:val="none"/>
                <w:lang w:val="en-US" w:eastAsia="zh-CN" w:bidi="ar"/>
              </w:rPr>
              <w:t>外科学</w:t>
            </w: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shd w:val="clear" w:color="auto" w:fill="auto"/>
          <w:tblCellMar>
            <w:top w:w="57" w:type="dxa"/>
            <w:left w:w="57" w:type="dxa"/>
            <w:bottom w:w="57" w:type="dxa"/>
            <w:right w:w="57" w:type="dxa"/>
          </w:tblCellMar>
        </w:tblPrEx>
        <w:trPr>
          <w:trHeight w:val="93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cstheme="minorEastAsia"/>
                <w:i w:val="0"/>
                <w:color w:val="auto"/>
                <w:kern w:val="0"/>
                <w:sz w:val="20"/>
                <w:szCs w:val="20"/>
                <w:u w:val="none"/>
                <w:lang w:val="en-US" w:eastAsia="zh-CN" w:bidi="ar"/>
              </w:rPr>
              <w:t>28</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颅脑医师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215</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全日制大学本科及以上学历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临床医学</w:t>
            </w: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shd w:val="clear" w:color="auto" w:fill="auto"/>
          <w:tblCellMar>
            <w:top w:w="57" w:type="dxa"/>
            <w:left w:w="57" w:type="dxa"/>
            <w:bottom w:w="57" w:type="dxa"/>
            <w:right w:w="57" w:type="dxa"/>
          </w:tblCellMar>
        </w:tblPrEx>
        <w:trPr>
          <w:trHeight w:val="66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cstheme="minorEastAsia"/>
                <w:i w:val="0"/>
                <w:color w:val="auto"/>
                <w:kern w:val="0"/>
                <w:sz w:val="20"/>
                <w:szCs w:val="20"/>
                <w:u w:val="none"/>
                <w:lang w:val="en-US" w:eastAsia="zh-CN" w:bidi="ar"/>
              </w:rPr>
              <w:t>29</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麻醉医师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216</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全日制大学本科及以上学历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麻醉学</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临床医学</w:t>
            </w:r>
          </w:p>
        </w:tc>
        <w:tc>
          <w:tcPr>
            <w:tcW w:w="2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2018年及以前毕业的具有执业医师资格，2018年后毕业的毕业之日起二年内取得执业医师资格。</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rPr>
                <w:rFonts w:hint="eastAsia" w:asciiTheme="minorEastAsia" w:hAnsiTheme="minorEastAsia" w:eastAsiaTheme="minorEastAsia" w:cstheme="minorEastAsia"/>
                <w:i w:val="0"/>
                <w:color w:val="auto"/>
                <w:sz w:val="18"/>
                <w:szCs w:val="18"/>
                <w:u w:val="none"/>
              </w:rPr>
            </w:pPr>
          </w:p>
        </w:tc>
      </w:tr>
      <w:tr>
        <w:tblPrEx>
          <w:shd w:val="clear" w:color="auto" w:fill="auto"/>
          <w:tblCellMar>
            <w:top w:w="57" w:type="dxa"/>
            <w:left w:w="57" w:type="dxa"/>
            <w:bottom w:w="57" w:type="dxa"/>
            <w:right w:w="57" w:type="dxa"/>
          </w:tblCellMar>
        </w:tblPrEx>
        <w:trPr>
          <w:trHeight w:val="73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cstheme="minorEastAsia"/>
                <w:i w:val="0"/>
                <w:color w:val="auto"/>
                <w:kern w:val="0"/>
                <w:sz w:val="20"/>
                <w:szCs w:val="20"/>
                <w:u w:val="none"/>
                <w:lang w:val="en-US" w:eastAsia="zh-CN" w:bidi="ar"/>
              </w:rPr>
              <w:t>30</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ICU医师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217</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全日制大学本科及以上学历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临床医学</w:t>
            </w: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rPr>
                <w:rFonts w:hint="eastAsia" w:asciiTheme="minorEastAsia" w:hAnsiTheme="minorEastAsia" w:eastAsiaTheme="minorEastAsia" w:cstheme="minorEastAsia"/>
                <w:i w:val="0"/>
                <w:color w:val="auto"/>
                <w:sz w:val="18"/>
                <w:szCs w:val="18"/>
                <w:u w:val="none"/>
              </w:rPr>
            </w:pPr>
          </w:p>
        </w:tc>
      </w:tr>
      <w:tr>
        <w:tblPrEx>
          <w:shd w:val="clear" w:color="auto" w:fill="auto"/>
          <w:tblCellMar>
            <w:top w:w="57" w:type="dxa"/>
            <w:left w:w="57" w:type="dxa"/>
            <w:bottom w:w="57" w:type="dxa"/>
            <w:right w:w="57" w:type="dxa"/>
          </w:tblCellMar>
        </w:tblPrEx>
        <w:trPr>
          <w:trHeight w:val="9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cstheme="minorEastAsia"/>
                <w:i w:val="0"/>
                <w:color w:val="auto"/>
                <w:kern w:val="0"/>
                <w:sz w:val="20"/>
                <w:szCs w:val="20"/>
                <w:u w:val="none"/>
                <w:lang w:val="en-US" w:eastAsia="zh-CN" w:bidi="ar"/>
              </w:rPr>
              <w:t>31</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病理医师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218</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全日制大学本科及以上学历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临床医学</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w w:val="80"/>
                <w:kern w:val="0"/>
                <w:sz w:val="18"/>
                <w:szCs w:val="18"/>
                <w:u w:val="none"/>
                <w:lang w:val="en-US" w:eastAsia="zh-CN" w:bidi="ar"/>
              </w:rPr>
              <w:t>病理学与病理生理学</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201</w:t>
            </w:r>
            <w:r>
              <w:rPr>
                <w:rFonts w:hint="eastAsia" w:asciiTheme="minorEastAsia" w:hAnsiTheme="minorEastAsia" w:eastAsiaTheme="minorEastAsia" w:cstheme="minorEastAsia"/>
                <w:i w:val="0"/>
                <w:color w:val="auto"/>
                <w:spacing w:val="-11"/>
                <w:kern w:val="0"/>
                <w:sz w:val="20"/>
                <w:szCs w:val="20"/>
                <w:u w:val="none"/>
                <w:lang w:val="en-US" w:eastAsia="zh-CN" w:bidi="ar"/>
              </w:rPr>
              <w:t>8年毕业的具有执业医师资格，2018年后毕业的毕业之日起二年内取得执业医师资格。</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tblCellMar>
            <w:top w:w="57" w:type="dxa"/>
            <w:left w:w="57" w:type="dxa"/>
            <w:bottom w:w="57" w:type="dxa"/>
            <w:right w:w="57" w:type="dxa"/>
          </w:tblCellMar>
        </w:tblPrEx>
        <w:trPr>
          <w:trHeight w:val="55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3</w:t>
            </w:r>
            <w:r>
              <w:rPr>
                <w:rFonts w:hint="eastAsia" w:asciiTheme="minorEastAsia" w:hAnsiTheme="minorEastAsia" w:cstheme="minorEastAsia"/>
                <w:i w:val="0"/>
                <w:color w:val="auto"/>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中药师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219</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全日制大学本科及以上学历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中药学</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tblCellMar>
            <w:top w:w="57" w:type="dxa"/>
            <w:left w:w="57" w:type="dxa"/>
            <w:bottom w:w="57" w:type="dxa"/>
            <w:right w:w="57" w:type="dxa"/>
          </w:tblCellMar>
        </w:tblPrEx>
        <w:trPr>
          <w:trHeight w:val="58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3</w:t>
            </w:r>
            <w:r>
              <w:rPr>
                <w:rFonts w:hint="eastAsia" w:asciiTheme="minorEastAsia" w:hAnsiTheme="minorEastAsia" w:cstheme="minorEastAsia"/>
                <w:i w:val="0"/>
                <w:color w:val="auto"/>
                <w:kern w:val="0"/>
                <w:sz w:val="20"/>
                <w:szCs w:val="20"/>
                <w:u w:val="none"/>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护理</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220</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全日制大学本科及以上学历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护理学</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护理</w:t>
            </w:r>
          </w:p>
        </w:tc>
        <w:tc>
          <w:tcPr>
            <w:tcW w:w="2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有护士执业资格证，2020届高校毕业生护士证不作要求。</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shd w:val="clear" w:color="auto" w:fill="auto"/>
          <w:tblCellMar>
            <w:top w:w="57" w:type="dxa"/>
            <w:left w:w="57" w:type="dxa"/>
            <w:bottom w:w="57" w:type="dxa"/>
            <w:right w:w="57" w:type="dxa"/>
          </w:tblCellMar>
        </w:tblPrEx>
        <w:trPr>
          <w:trHeight w:val="91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3</w:t>
            </w:r>
            <w:r>
              <w:rPr>
                <w:rFonts w:hint="eastAsia" w:asciiTheme="minorEastAsia" w:hAnsiTheme="minorEastAsia" w:cstheme="minorEastAsia"/>
                <w:i w:val="0"/>
                <w:color w:val="auto"/>
                <w:kern w:val="0"/>
                <w:sz w:val="20"/>
                <w:szCs w:val="20"/>
                <w:u w:val="none"/>
                <w:lang w:val="en-US" w:eastAsia="zh-CN" w:bidi="ar"/>
              </w:rPr>
              <w:t>4</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隆回县中医医院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助产</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221</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全日制大专及以上学历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助产学</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助产</w:t>
            </w: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tblCellMar>
            <w:top w:w="57" w:type="dxa"/>
            <w:left w:w="57" w:type="dxa"/>
            <w:bottom w:w="57" w:type="dxa"/>
            <w:right w:w="57" w:type="dxa"/>
          </w:tblCellMar>
        </w:tblPrEx>
        <w:trPr>
          <w:trHeight w:val="7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3</w:t>
            </w:r>
            <w:r>
              <w:rPr>
                <w:rFonts w:hint="eastAsia" w:asciiTheme="minorEastAsia" w:hAnsiTheme="minorEastAsia" w:cstheme="minorEastAsia"/>
                <w:i w:val="0"/>
                <w:color w:val="auto"/>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隆</w:t>
            </w:r>
            <w:r>
              <w:rPr>
                <w:rFonts w:hint="eastAsia" w:asciiTheme="minorEastAsia" w:hAnsiTheme="minorEastAsia" w:eastAsiaTheme="minorEastAsia" w:cstheme="minorEastAsia"/>
                <w:i w:val="0"/>
                <w:color w:val="auto"/>
                <w:spacing w:val="-11"/>
                <w:w w:val="95"/>
                <w:kern w:val="0"/>
                <w:sz w:val="20"/>
                <w:szCs w:val="20"/>
                <w:u w:val="none"/>
                <w:lang w:val="en-US" w:eastAsia="zh-CN" w:bidi="ar"/>
              </w:rPr>
              <w:t>回县妇产儿童医院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口腔科医师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301</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1985年1月1日后出生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普通全日制大专及以上学历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0"/>
                <w:szCs w:val="20"/>
                <w:u w:val="none"/>
              </w:rPr>
            </w:pPr>
          </w:p>
        </w:tc>
        <w:tc>
          <w:tcPr>
            <w:tcW w:w="14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口腔医学</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具有执业医师证</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18"/>
                <w:szCs w:val="18"/>
                <w:u w:val="none"/>
              </w:rPr>
            </w:pPr>
          </w:p>
        </w:tc>
      </w:tr>
      <w:tr>
        <w:tblPrEx>
          <w:tblCellMar>
            <w:top w:w="57" w:type="dxa"/>
            <w:left w:w="57" w:type="dxa"/>
            <w:bottom w:w="57" w:type="dxa"/>
            <w:right w:w="57" w:type="dxa"/>
          </w:tblCellMar>
        </w:tblPrEx>
        <w:trPr>
          <w:trHeight w:val="112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3</w:t>
            </w:r>
            <w:r>
              <w:rPr>
                <w:rFonts w:hint="eastAsia" w:asciiTheme="minorEastAsia" w:hAnsiTheme="minorEastAsia" w:cstheme="minorEastAsia"/>
                <w:i w:val="0"/>
                <w:color w:val="auto"/>
                <w:kern w:val="0"/>
                <w:sz w:val="20"/>
                <w:szCs w:val="20"/>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spacing w:val="-11"/>
                <w:w w:val="95"/>
                <w:kern w:val="0"/>
                <w:sz w:val="20"/>
                <w:szCs w:val="20"/>
                <w:u w:val="none"/>
                <w:lang w:val="en-US" w:eastAsia="zh-CN" w:bidi="ar"/>
              </w:rPr>
              <w:t>隆回县妇产儿童医院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妇产科</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女医生</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302</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普通全日制本科及以上学历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临床医学</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妇产科学</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2018年毕业</w:t>
            </w:r>
            <w:r>
              <w:rPr>
                <w:rFonts w:hint="eastAsia" w:asciiTheme="minorEastAsia" w:hAnsiTheme="minorEastAsia" w:eastAsiaTheme="minorEastAsia" w:cstheme="minorEastAsia"/>
                <w:i w:val="0"/>
                <w:color w:val="auto"/>
                <w:spacing w:val="-11"/>
                <w:kern w:val="0"/>
                <w:sz w:val="20"/>
                <w:szCs w:val="20"/>
                <w:u w:val="none"/>
                <w:lang w:val="en-US" w:eastAsia="zh-CN" w:bidi="ar"/>
              </w:rPr>
              <w:t>的具有执业医师资格，2018年后毕业的毕业之日起二年内取得执业医师资格。</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shd w:val="clear" w:color="auto" w:fill="auto"/>
          <w:tblCellMar>
            <w:top w:w="57" w:type="dxa"/>
            <w:left w:w="57" w:type="dxa"/>
            <w:bottom w:w="57" w:type="dxa"/>
            <w:right w:w="57" w:type="dxa"/>
          </w:tblCellMar>
        </w:tblPrEx>
        <w:trPr>
          <w:trHeight w:val="1278"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3</w:t>
            </w:r>
            <w:r>
              <w:rPr>
                <w:rFonts w:hint="eastAsia" w:asciiTheme="minorEastAsia" w:hAnsiTheme="minorEastAsia" w:cstheme="minorEastAsia"/>
                <w:i w:val="0"/>
                <w:color w:val="auto"/>
                <w:kern w:val="0"/>
                <w:sz w:val="20"/>
                <w:szCs w:val="20"/>
                <w:u w:val="none"/>
                <w:lang w:val="en-US" w:eastAsia="zh-CN" w:bidi="ar"/>
              </w:rPr>
              <w:t>7</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spacing w:val="-11"/>
                <w:w w:val="95"/>
                <w:kern w:val="0"/>
                <w:sz w:val="20"/>
                <w:szCs w:val="20"/>
                <w:u w:val="none"/>
                <w:lang w:val="en-US" w:eastAsia="zh-CN" w:bidi="ar"/>
              </w:rPr>
              <w:t>隆回县第二人民医院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麻醉科</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401</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1985年1月1日后出生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全日制大学本科及以上学历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麻醉学</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有执业医师资格</w:t>
            </w:r>
            <w:r>
              <w:rPr>
                <w:rFonts w:hint="eastAsia" w:asciiTheme="minorEastAsia" w:hAnsiTheme="minorEastAsia" w:eastAsiaTheme="minorEastAsia" w:cstheme="minorEastAsia"/>
                <w:i w:val="0"/>
                <w:color w:val="auto"/>
                <w:kern w:val="0"/>
                <w:sz w:val="20"/>
                <w:szCs w:val="20"/>
                <w:u w:val="none"/>
                <w:lang w:val="en-US" w:eastAsia="zh-CN" w:bidi="ar"/>
              </w:rPr>
              <w:br w:type="textWrapping"/>
            </w:r>
            <w:r>
              <w:rPr>
                <w:rFonts w:hint="eastAsia" w:asciiTheme="minorEastAsia" w:hAnsiTheme="minorEastAsia" w:eastAsiaTheme="minorEastAsia" w:cstheme="minorEastAsia"/>
                <w:i w:val="0"/>
                <w:color w:val="auto"/>
                <w:kern w:val="0"/>
                <w:sz w:val="20"/>
                <w:szCs w:val="20"/>
                <w:u w:val="none"/>
                <w:lang w:val="en-US" w:eastAsia="zh-CN" w:bidi="ar"/>
              </w:rPr>
              <w:t>注册为麻醉专业</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18"/>
                <w:szCs w:val="18"/>
                <w:u w:val="none"/>
                <w:lang w:eastAsia="zh-CN"/>
              </w:rPr>
            </w:pPr>
            <w:r>
              <w:rPr>
                <w:rFonts w:hint="eastAsia" w:asciiTheme="minorEastAsia" w:hAnsiTheme="minorEastAsia" w:cstheme="minorEastAsia"/>
                <w:i w:val="0"/>
                <w:color w:val="auto"/>
                <w:sz w:val="18"/>
                <w:szCs w:val="18"/>
                <w:u w:val="none"/>
                <w:lang w:eastAsia="zh-CN"/>
              </w:rPr>
              <w:t>适合男性</w:t>
            </w:r>
          </w:p>
        </w:tc>
      </w:tr>
      <w:tr>
        <w:tblPrEx>
          <w:tblCellMar>
            <w:top w:w="57" w:type="dxa"/>
            <w:left w:w="57" w:type="dxa"/>
            <w:bottom w:w="57" w:type="dxa"/>
            <w:right w:w="57" w:type="dxa"/>
          </w:tblCellMar>
        </w:tblPrEx>
        <w:trPr>
          <w:trHeight w:val="147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3</w:t>
            </w:r>
            <w:r>
              <w:rPr>
                <w:rFonts w:hint="eastAsia" w:asciiTheme="minorEastAsia" w:hAnsiTheme="minorEastAsia" w:cstheme="minorEastAsia"/>
                <w:i w:val="0"/>
                <w:color w:val="auto"/>
                <w:kern w:val="0"/>
                <w:sz w:val="20"/>
                <w:szCs w:val="20"/>
                <w:u w:val="none"/>
                <w:lang w:val="en-US" w:eastAsia="zh-CN" w:bidi="ar"/>
              </w:rPr>
              <w:t>8</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spacing w:val="-11"/>
                <w:w w:val="95"/>
                <w:kern w:val="0"/>
                <w:sz w:val="20"/>
                <w:szCs w:val="20"/>
                <w:u w:val="none"/>
                <w:lang w:val="en-US" w:eastAsia="zh-CN" w:bidi="ar"/>
              </w:rPr>
              <w:t>隆回县第二人民医院</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口腔医师</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402</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1990年1月1日后出生</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全日制大学本科科及以上学历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口腔医学</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tblCellMar>
            <w:top w:w="57" w:type="dxa"/>
            <w:left w:w="57" w:type="dxa"/>
            <w:bottom w:w="57" w:type="dxa"/>
            <w:right w:w="57" w:type="dxa"/>
          </w:tblCellMar>
        </w:tblPrEx>
        <w:trPr>
          <w:trHeight w:val="1701" w:hRule="atLeast"/>
          <w:jc w:val="center"/>
        </w:trPr>
        <w:tc>
          <w:tcPr>
            <w:tcW w:w="6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default" w:asciiTheme="minorEastAsia" w:hAnsiTheme="minorEastAsia" w:eastAsiaTheme="minorEastAsia" w:cstheme="minorEastAsia"/>
                <w:i w:val="0"/>
                <w:color w:val="auto"/>
                <w:sz w:val="20"/>
                <w:szCs w:val="20"/>
                <w:u w:val="none"/>
                <w:lang w:val="en-US"/>
              </w:rPr>
            </w:pPr>
            <w:r>
              <w:rPr>
                <w:rFonts w:hint="eastAsia" w:asciiTheme="minorEastAsia" w:hAnsiTheme="minorEastAsia" w:cstheme="minorEastAsia"/>
                <w:i w:val="0"/>
                <w:color w:val="auto"/>
                <w:kern w:val="0"/>
                <w:sz w:val="20"/>
                <w:szCs w:val="20"/>
                <w:u w:val="none"/>
                <w:lang w:val="en-US" w:eastAsia="zh-CN" w:bidi="ar"/>
              </w:rPr>
              <w:t>39</w:t>
            </w:r>
          </w:p>
        </w:tc>
        <w:tc>
          <w:tcPr>
            <w:tcW w:w="9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spacing w:val="-11"/>
                <w:w w:val="95"/>
                <w:kern w:val="0"/>
                <w:sz w:val="20"/>
                <w:szCs w:val="20"/>
                <w:u w:val="none"/>
                <w:lang w:val="en-US" w:eastAsia="zh-CN" w:bidi="ar"/>
              </w:rPr>
              <w:t>隆回县第二人民医院</w:t>
            </w:r>
          </w:p>
        </w:tc>
        <w:tc>
          <w:tcPr>
            <w:tcW w:w="9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计算机管理员</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403</w:t>
            </w:r>
          </w:p>
        </w:tc>
        <w:tc>
          <w:tcPr>
            <w:tcW w:w="5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差额事业</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0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1992年1月1日后出生</w:t>
            </w:r>
          </w:p>
        </w:tc>
        <w:tc>
          <w:tcPr>
            <w:tcW w:w="153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全日制大学本科及以上学历</w:t>
            </w:r>
          </w:p>
        </w:tc>
        <w:tc>
          <w:tcPr>
            <w:tcW w:w="9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学士学位</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cstheme="minorEastAsia"/>
                <w:i w:val="0"/>
                <w:color w:val="auto"/>
                <w:kern w:val="0"/>
                <w:sz w:val="20"/>
                <w:szCs w:val="20"/>
                <w:u w:val="none"/>
                <w:lang w:val="en-US" w:eastAsia="zh-CN" w:bidi="ar"/>
              </w:rPr>
            </w:pPr>
            <w:r>
              <w:rPr>
                <w:rFonts w:hint="eastAsia" w:asciiTheme="minorEastAsia" w:hAnsiTheme="minorEastAsia" w:cstheme="minorEastAsia"/>
                <w:i w:val="0"/>
                <w:color w:val="auto"/>
                <w:kern w:val="0"/>
                <w:sz w:val="20"/>
                <w:szCs w:val="20"/>
                <w:u w:val="none"/>
                <w:lang w:val="en-US" w:eastAsia="zh-CN" w:bidi="ar"/>
              </w:rPr>
              <w:t>计算机类</w:t>
            </w:r>
          </w:p>
        </w:tc>
        <w:tc>
          <w:tcPr>
            <w:tcW w:w="25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0"/>
                <w:szCs w:val="20"/>
                <w:u w:val="none"/>
              </w:rPr>
            </w:pPr>
          </w:p>
        </w:tc>
        <w:tc>
          <w:tcPr>
            <w:tcW w:w="23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2020年应届（含2018年、2019年择业期内未落实工作单位）本科高校毕业生</w:t>
            </w:r>
          </w:p>
        </w:tc>
      </w:tr>
      <w:tr>
        <w:tblPrEx>
          <w:shd w:val="clear" w:color="auto" w:fill="auto"/>
          <w:tblCellMar>
            <w:top w:w="57" w:type="dxa"/>
            <w:left w:w="57" w:type="dxa"/>
            <w:bottom w:w="57" w:type="dxa"/>
            <w:right w:w="57" w:type="dxa"/>
          </w:tblCellMar>
        </w:tblPrEx>
        <w:trPr>
          <w:trHeight w:val="327" w:hRule="atLeast"/>
          <w:jc w:val="center"/>
        </w:trPr>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合计</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2"/>
                <w:szCs w:val="22"/>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rPr>
                <w:rFonts w:hint="eastAsia" w:asciiTheme="minorEastAsia" w:hAnsiTheme="minorEastAsia" w:eastAsiaTheme="minorEastAsia" w:cstheme="minorEastAsia"/>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55</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2"/>
                <w:szCs w:val="22"/>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jc w:val="center"/>
              <w:rPr>
                <w:rFonts w:hint="eastAsia" w:asciiTheme="minorEastAsia" w:hAnsiTheme="minorEastAsia" w:eastAsiaTheme="minorEastAsia" w:cstheme="minorEastAsia"/>
                <w:i w:val="0"/>
                <w:color w:val="auto"/>
                <w:sz w:val="22"/>
                <w:szCs w:val="22"/>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rPr>
                <w:rFonts w:hint="eastAsia" w:asciiTheme="minorEastAsia" w:hAnsiTheme="minorEastAsia" w:eastAsiaTheme="minorEastAsia" w:cstheme="minorEastAsia"/>
                <w:i w:val="0"/>
                <w:color w:val="auto"/>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360" w:lineRule="exact"/>
              <w:rPr>
                <w:rFonts w:hint="eastAsia" w:asciiTheme="minorEastAsia" w:hAnsiTheme="minorEastAsia" w:eastAsiaTheme="minorEastAsia" w:cstheme="minorEastAsia"/>
                <w:i w:val="0"/>
                <w:color w:val="auto"/>
                <w:sz w:val="18"/>
                <w:szCs w:val="18"/>
                <w:u w:val="none"/>
              </w:rPr>
            </w:pPr>
          </w:p>
        </w:tc>
      </w:tr>
    </w:tbl>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auto"/>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auto"/>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auto"/>
          <w:kern w:val="0"/>
          <w:sz w:val="44"/>
          <w:szCs w:val="44"/>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color w:val="auto"/>
          <w:kern w:val="0"/>
          <w:sz w:val="44"/>
          <w:szCs w:val="44"/>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color w:val="auto"/>
          <w:sz w:val="44"/>
          <w:szCs w:val="44"/>
          <w:u w:val="none"/>
        </w:rPr>
      </w:pPr>
      <w:r>
        <w:rPr>
          <w:rFonts w:hint="eastAsia" w:ascii="方正小标宋简体" w:hAnsi="方正小标宋简体" w:eastAsia="方正小标宋简体" w:cs="方正小标宋简体"/>
          <w:i w:val="0"/>
          <w:color w:val="auto"/>
          <w:kern w:val="0"/>
          <w:sz w:val="44"/>
          <w:szCs w:val="44"/>
          <w:u w:val="none"/>
          <w:lang w:val="en-US" w:eastAsia="zh-CN" w:bidi="ar"/>
        </w:rPr>
        <w:t>隆回县卫健系统2020年公开招聘专业技术人员计划与岗位要求表（二）</w:t>
      </w:r>
    </w:p>
    <w:tbl>
      <w:tblPr>
        <w:tblStyle w:val="3"/>
        <w:tblW w:w="14454" w:type="dxa"/>
        <w:tblInd w:w="0" w:type="dxa"/>
        <w:shd w:val="clear" w:color="auto" w:fill="auto"/>
        <w:tblLayout w:type="fixed"/>
        <w:tblCellMar>
          <w:top w:w="57" w:type="dxa"/>
          <w:left w:w="57" w:type="dxa"/>
          <w:bottom w:w="57" w:type="dxa"/>
          <w:right w:w="57" w:type="dxa"/>
        </w:tblCellMar>
      </w:tblPr>
      <w:tblGrid>
        <w:gridCol w:w="494"/>
        <w:gridCol w:w="694"/>
        <w:gridCol w:w="737"/>
        <w:gridCol w:w="536"/>
        <w:gridCol w:w="536"/>
        <w:gridCol w:w="738"/>
        <w:gridCol w:w="1140"/>
        <w:gridCol w:w="1139"/>
        <w:gridCol w:w="1842"/>
        <w:gridCol w:w="3834"/>
        <w:gridCol w:w="2764"/>
      </w:tblGrid>
      <w:tr>
        <w:tblPrEx>
          <w:shd w:val="clear" w:color="auto" w:fill="auto"/>
          <w:tblCellMar>
            <w:top w:w="57" w:type="dxa"/>
            <w:left w:w="57" w:type="dxa"/>
            <w:bottom w:w="57" w:type="dxa"/>
            <w:right w:w="57" w:type="dxa"/>
          </w:tblCellMar>
        </w:tblPrEx>
        <w:trPr>
          <w:trHeight w:val="745" w:hRule="atLeast"/>
          <w:tblHeader/>
        </w:trPr>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序号</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单位</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名称</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名称</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岗位代码</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编制</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类别</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招聘计</w:t>
            </w:r>
            <w:r>
              <w:rPr>
                <w:rFonts w:hint="eastAsia" w:ascii="宋体" w:hAnsi="宋体" w:eastAsia="宋体" w:cs="宋体"/>
                <w:b/>
                <w:i w:val="0"/>
                <w:color w:val="auto"/>
                <w:kern w:val="0"/>
                <w:sz w:val="21"/>
                <w:szCs w:val="21"/>
                <w:u w:val="none"/>
                <w:lang w:val="en-US" w:eastAsia="zh-CN" w:bidi="ar"/>
              </w:rPr>
              <w:br w:type="textWrapping"/>
            </w:r>
            <w:r>
              <w:rPr>
                <w:rFonts w:hint="eastAsia" w:ascii="宋体" w:hAnsi="宋体" w:eastAsia="宋体" w:cs="宋体"/>
                <w:b/>
                <w:i w:val="0"/>
                <w:color w:val="auto"/>
                <w:kern w:val="0"/>
                <w:sz w:val="21"/>
                <w:szCs w:val="21"/>
                <w:u w:val="none"/>
                <w:lang w:val="en-US" w:eastAsia="zh-CN" w:bidi="ar"/>
              </w:rPr>
              <w:t>划数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年龄要求</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学历</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专业要求</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其他要求</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备注</w:t>
            </w:r>
          </w:p>
        </w:tc>
      </w:tr>
      <w:tr>
        <w:tblPrEx>
          <w:shd w:val="clear" w:color="auto" w:fill="auto"/>
          <w:tblCellMar>
            <w:top w:w="57" w:type="dxa"/>
            <w:left w:w="57" w:type="dxa"/>
            <w:bottom w:w="57" w:type="dxa"/>
            <w:right w:w="57" w:type="dxa"/>
          </w:tblCellMar>
        </w:tblPrEx>
        <w:trPr>
          <w:trHeight w:val="745"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乡镇卫生院</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护理一</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501</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全额事业</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1992年1月1日后出生</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全日制中专及以上学历</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护理学、护理、助产</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具有护士资格，2020届高校毕业生护士证不作要求。</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auto"/>
                <w:sz w:val="21"/>
                <w:szCs w:val="21"/>
                <w:u w:val="none"/>
              </w:rPr>
            </w:pPr>
          </w:p>
        </w:tc>
      </w:tr>
      <w:tr>
        <w:tblPrEx>
          <w:shd w:val="clear" w:color="auto" w:fill="auto"/>
          <w:tblCellMar>
            <w:top w:w="57" w:type="dxa"/>
            <w:left w:w="57" w:type="dxa"/>
            <w:bottom w:w="57" w:type="dxa"/>
            <w:right w:w="57" w:type="dxa"/>
          </w:tblCellMar>
        </w:tblPrEx>
        <w:trPr>
          <w:trHeight w:val="1277"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乡镇卫生院</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护理二</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502</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全额事业</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1992年1月1日后出生</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全日制大专及以上学历</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tabs>
                <w:tab w:val="left" w:pos="203"/>
                <w:tab w:val="center" w:pos="964"/>
              </w:tabs>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护理学、护理、助产</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具有护士资格，2020届高校毕业生护士证不作要求</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2020年应届（含2018年、2019年择业期内未落实工作单位）高校毕业生</w:t>
            </w:r>
          </w:p>
        </w:tc>
      </w:tr>
      <w:tr>
        <w:tblPrEx>
          <w:tblCellMar>
            <w:top w:w="57" w:type="dxa"/>
            <w:left w:w="57" w:type="dxa"/>
            <w:bottom w:w="57" w:type="dxa"/>
            <w:right w:w="57" w:type="dxa"/>
          </w:tblCellMar>
        </w:tblPrEx>
        <w:trPr>
          <w:trHeight w:val="942"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乡镇卫生院</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护理三</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503</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全额事业</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1990年1月1日后出生</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全日制中专及以上学历</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护理学、护理、助产</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具有护士资格，2020届高校毕业生护士证不作要求，限本县回族报考。</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auto"/>
                <w:sz w:val="21"/>
                <w:szCs w:val="21"/>
                <w:u w:val="none"/>
              </w:rPr>
            </w:pPr>
          </w:p>
        </w:tc>
      </w:tr>
      <w:tr>
        <w:tblPrEx>
          <w:tblCellMar>
            <w:top w:w="57" w:type="dxa"/>
            <w:left w:w="57" w:type="dxa"/>
            <w:bottom w:w="57" w:type="dxa"/>
            <w:right w:w="57" w:type="dxa"/>
          </w:tblCellMar>
        </w:tblPrEx>
        <w:trPr>
          <w:trHeight w:val="931"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乡镇卫生院</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护理四</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504</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全额事业</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1990年1月1日后出生</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全日制中专及以上学历</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tabs>
                <w:tab w:val="left" w:pos="323"/>
                <w:tab w:val="center" w:pos="964"/>
              </w:tabs>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护理学、</w:t>
            </w:r>
            <w:r>
              <w:rPr>
                <w:rFonts w:hint="eastAsia" w:ascii="宋体" w:hAnsi="宋体" w:eastAsia="宋体" w:cs="宋体"/>
                <w:i w:val="0"/>
                <w:color w:val="auto"/>
                <w:kern w:val="0"/>
                <w:sz w:val="21"/>
                <w:szCs w:val="21"/>
                <w:u w:val="none"/>
                <w:lang w:val="en-US" w:eastAsia="zh-CN" w:bidi="ar"/>
              </w:rPr>
              <w:tab/>
            </w:r>
            <w:r>
              <w:rPr>
                <w:rFonts w:hint="eastAsia" w:ascii="宋体" w:hAnsi="宋体" w:eastAsia="宋体" w:cs="宋体"/>
                <w:i w:val="0"/>
                <w:color w:val="auto"/>
                <w:kern w:val="0"/>
                <w:sz w:val="21"/>
                <w:szCs w:val="21"/>
                <w:u w:val="none"/>
                <w:lang w:val="en-US" w:eastAsia="zh-CN" w:bidi="ar"/>
              </w:rPr>
              <w:t>护理、助产</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具有护士资格，2020届高校毕业生护士证不作要求，限本县瑶族报考。</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auto"/>
                <w:sz w:val="21"/>
                <w:szCs w:val="21"/>
                <w:u w:val="none"/>
              </w:rPr>
            </w:pPr>
          </w:p>
        </w:tc>
      </w:tr>
      <w:tr>
        <w:tblPrEx>
          <w:tblCellMar>
            <w:top w:w="57" w:type="dxa"/>
            <w:left w:w="57" w:type="dxa"/>
            <w:bottom w:w="57" w:type="dxa"/>
            <w:right w:w="57" w:type="dxa"/>
          </w:tblCellMar>
        </w:tblPrEx>
        <w:trPr>
          <w:trHeight w:val="942"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乡镇卫生院</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中医护理</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505</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全额事业</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1992年1月1日后出生</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全日制中专及以上学历</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tabs>
                <w:tab w:val="left" w:pos="428"/>
                <w:tab w:val="center" w:pos="964"/>
              </w:tabs>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w w:val="90"/>
                <w:kern w:val="0"/>
                <w:sz w:val="18"/>
                <w:szCs w:val="18"/>
                <w:u w:val="none"/>
                <w:lang w:val="en-US" w:eastAsia="zh-CN" w:bidi="ar"/>
              </w:rPr>
            </w:pPr>
            <w:r>
              <w:rPr>
                <w:rFonts w:hint="eastAsia" w:ascii="宋体" w:hAnsi="宋体" w:eastAsia="宋体" w:cs="宋体"/>
                <w:i w:val="0"/>
                <w:color w:val="auto"/>
                <w:w w:val="90"/>
                <w:kern w:val="0"/>
                <w:sz w:val="18"/>
                <w:szCs w:val="18"/>
                <w:u w:val="none"/>
                <w:lang w:val="en-US" w:eastAsia="zh-CN" w:bidi="ar"/>
              </w:rPr>
              <w:t>护理学、护理、中医护理</w:t>
            </w:r>
          </w:p>
          <w:p>
            <w:pPr>
              <w:keepNext w:val="0"/>
              <w:keepLines w:val="0"/>
              <w:pageBreakBefore w:val="0"/>
              <w:widowControl/>
              <w:suppressLineNumbers w:val="0"/>
              <w:tabs>
                <w:tab w:val="left" w:pos="428"/>
                <w:tab w:val="center" w:pos="964"/>
              </w:tabs>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sz w:val="21"/>
                <w:szCs w:val="21"/>
                <w:u w:val="none"/>
              </w:rPr>
            </w:pP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具有护士资格，2020届高校毕业生护士证不作要求</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auto"/>
                <w:sz w:val="21"/>
                <w:szCs w:val="21"/>
                <w:u w:val="none"/>
              </w:rPr>
            </w:pPr>
          </w:p>
        </w:tc>
      </w:tr>
      <w:tr>
        <w:tblPrEx>
          <w:tblCellMar>
            <w:top w:w="57" w:type="dxa"/>
            <w:left w:w="57" w:type="dxa"/>
            <w:bottom w:w="57" w:type="dxa"/>
            <w:right w:w="57" w:type="dxa"/>
          </w:tblCellMar>
        </w:tblPrEx>
        <w:trPr>
          <w:trHeight w:val="1716"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乡镇卫生院</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临床一</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506</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全额事业</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1990年1月1日后出生</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全日制大专及以上学历</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临床医学、</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口腔医学、麻醉学、中西医临床医学、儿科学、预防医学</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自毕业之日起三年内取得助理医师及以上执业资格。</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2020年应届（含2018年、2019年择业期内未落实工作单位）高校毕业生</w:t>
            </w:r>
          </w:p>
        </w:tc>
      </w:tr>
      <w:tr>
        <w:tblPrEx>
          <w:tblCellMar>
            <w:top w:w="57" w:type="dxa"/>
            <w:left w:w="57" w:type="dxa"/>
            <w:bottom w:w="57" w:type="dxa"/>
            <w:right w:w="57" w:type="dxa"/>
          </w:tblCellMar>
        </w:tblPrEx>
        <w:trPr>
          <w:trHeight w:val="1901"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乡镇卫生院</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临床二</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507</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全额事业</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1985年1月1日后出生</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全日制大专及以上学历</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临床医学、</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口腔医学、麻醉学、中西医临床医学、儿科学、预防医学</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2017年及以前毕业的，必须具有助理医师及以上执业资格；2017年以后毕业的，自毕业之日起三年内取得助理医师及以上执业资格。</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auto"/>
                <w:sz w:val="21"/>
                <w:szCs w:val="21"/>
                <w:u w:val="none"/>
              </w:rPr>
            </w:pPr>
          </w:p>
        </w:tc>
      </w:tr>
      <w:tr>
        <w:tblPrEx>
          <w:shd w:val="clear" w:color="auto" w:fill="auto"/>
          <w:tblCellMar>
            <w:top w:w="57" w:type="dxa"/>
            <w:left w:w="57" w:type="dxa"/>
            <w:bottom w:w="57" w:type="dxa"/>
            <w:right w:w="57" w:type="dxa"/>
          </w:tblCellMar>
        </w:tblPrEx>
        <w:trPr>
          <w:trHeight w:val="1681"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乡镇卫生院</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临床三</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508</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全额事业</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1990年1月1日后出生</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全日制大专及以上学历</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中医学、中医骨伤（科学）、针炙推拿（学）、中医康复学、中医儿科学</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自毕业之日起三年内取得助理医师及以上执业资格。</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2020年应届（含2018年、2019年择业期内未落实工作单位）高校毕业生</w:t>
            </w:r>
          </w:p>
        </w:tc>
      </w:tr>
      <w:tr>
        <w:tblPrEx>
          <w:tblCellMar>
            <w:top w:w="57" w:type="dxa"/>
            <w:left w:w="57" w:type="dxa"/>
            <w:bottom w:w="57" w:type="dxa"/>
            <w:right w:w="57" w:type="dxa"/>
          </w:tblCellMar>
        </w:tblPrEx>
        <w:trPr>
          <w:trHeight w:val="1843"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乡镇卫生院</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临床四</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509</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全额事业</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1990年1月1日后出生</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全日制大专及以上学历</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中医学、中医骨伤（科学）、针炙推拿（学）、中医康复学、中医儿科学</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2017年及以前毕业的，必须具有助理医师及以上执业资格；2017年以后毕业的，自毕业之日起三年内取得助理医师及以上执业资格。</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auto"/>
                <w:sz w:val="21"/>
                <w:szCs w:val="21"/>
                <w:u w:val="none"/>
              </w:rPr>
            </w:pPr>
          </w:p>
        </w:tc>
      </w:tr>
      <w:tr>
        <w:tblPrEx>
          <w:tblCellMar>
            <w:top w:w="57" w:type="dxa"/>
            <w:left w:w="57" w:type="dxa"/>
            <w:bottom w:w="57" w:type="dxa"/>
            <w:right w:w="57" w:type="dxa"/>
          </w:tblCellMar>
        </w:tblPrEx>
        <w:trPr>
          <w:trHeight w:val="1785"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乡镇卫生院</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影像医生或技师</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510</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全额事业</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1990年1月1日后出生</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全日制大专及以上学历</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临床医学、医学影像学、放射医学、医学影像技术、放射治疗技术</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按所学专业，毕业之日起三年内取得相应资格：医学影像技术士或放射治疗技术士及以上职称，或助理医师及以上执业资格。</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2020年应届（含2018年、2019年择业期内未落实工作单位）高校毕业生。</w:t>
            </w:r>
          </w:p>
        </w:tc>
      </w:tr>
      <w:tr>
        <w:tblPrEx>
          <w:shd w:val="clear" w:color="auto" w:fill="auto"/>
          <w:tblCellMar>
            <w:top w:w="57" w:type="dxa"/>
            <w:left w:w="57" w:type="dxa"/>
            <w:bottom w:w="57" w:type="dxa"/>
            <w:right w:w="57" w:type="dxa"/>
          </w:tblCellMar>
        </w:tblPrEx>
        <w:trPr>
          <w:trHeight w:val="3998"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乡镇卫生院</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影像医生或技师</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511</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全额事业</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1990年1月1日后出生</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全日制大专及以上学历</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临床医学、医学影像学、放射医学、医学影像技术、放射治疗技术</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临床医学专业：具有助理医师及以上资格且注册为医学影像和放射治疗专业；2、医学影像学、放射医学专业：2017年及以前毕业的，必须具有助理医师及以上执业资格；2017年以后毕业的，自毕业之日起三年内取得助理医师及以上执业资格；3、医学影像技术、放射治疗技术专业：2017年及以前毕业的具有影像技术士或放射治疗技术士及以上职称；2017年以后毕业的毕业之日起三年内取得医学影像技术士或放射治疗技术士及以上职称。</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auto"/>
                <w:sz w:val="21"/>
                <w:szCs w:val="21"/>
                <w:u w:val="none"/>
              </w:rPr>
            </w:pPr>
          </w:p>
        </w:tc>
      </w:tr>
      <w:tr>
        <w:tblPrEx>
          <w:tblCellMar>
            <w:top w:w="57" w:type="dxa"/>
            <w:left w:w="57" w:type="dxa"/>
            <w:bottom w:w="57" w:type="dxa"/>
            <w:right w:w="57" w:type="dxa"/>
          </w:tblCellMar>
        </w:tblPrEx>
        <w:trPr>
          <w:trHeight w:val="1783"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乡镇卫生院</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检验员</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512</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全额事业</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1990年1月1日后出生</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全日制大专及以上学历</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医学检验技术、</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医学技术</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2017年及以前毕业的具有医学检验技术士及以上职称；2017年以后毕业的毕业之日起三年内取得医学检验技术士及以上职称。</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auto"/>
                <w:sz w:val="21"/>
                <w:szCs w:val="21"/>
                <w:u w:val="none"/>
              </w:rPr>
            </w:pPr>
          </w:p>
        </w:tc>
      </w:tr>
      <w:tr>
        <w:tblPrEx>
          <w:tblCellMar>
            <w:top w:w="57" w:type="dxa"/>
            <w:left w:w="57" w:type="dxa"/>
            <w:bottom w:w="57" w:type="dxa"/>
            <w:right w:w="57" w:type="dxa"/>
          </w:tblCellMar>
        </w:tblPrEx>
        <w:trPr>
          <w:trHeight w:val="1056" w:hRule="atLeast"/>
        </w:trPr>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合计</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auto"/>
                <w:sz w:val="21"/>
                <w:szCs w:val="21"/>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auto"/>
                <w:sz w:val="21"/>
                <w:szCs w:val="21"/>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auto"/>
                <w:sz w:val="21"/>
                <w:szCs w:val="21"/>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auto"/>
                <w:sz w:val="21"/>
                <w:szCs w:val="21"/>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auto"/>
                <w:sz w:val="21"/>
                <w:szCs w:val="21"/>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auto"/>
                <w:sz w:val="21"/>
                <w:szCs w:val="21"/>
                <w:u w:val="none"/>
              </w:rPr>
            </w:pP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auto"/>
                <w:sz w:val="21"/>
                <w:szCs w:val="21"/>
                <w:u w:val="none"/>
              </w:rPr>
            </w:pP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auto"/>
                <w:sz w:val="21"/>
                <w:szCs w:val="21"/>
                <w:u w:val="none"/>
              </w:rPr>
            </w:pPr>
          </w:p>
        </w:tc>
      </w:tr>
    </w:tbl>
    <w:p>
      <w:pPr>
        <w:keepNext w:val="0"/>
        <w:keepLines w:val="0"/>
        <w:pageBreakBefore w:val="0"/>
        <w:kinsoku/>
        <w:wordWrap/>
        <w:overflowPunct/>
        <w:topLinePunct w:val="0"/>
        <w:autoSpaceDE w:val="0"/>
        <w:autoSpaceDN/>
        <w:bidi w:val="0"/>
        <w:adjustRightInd/>
        <w:snapToGrid/>
        <w:spacing w:line="360" w:lineRule="exact"/>
        <w:jc w:val="left"/>
        <w:rPr>
          <w:rFonts w:hint="eastAsia" w:ascii="方正黑体简体" w:hAnsi="方正黑体简体" w:eastAsia="方正黑体简体" w:cs="方正黑体简体"/>
          <w:color w:val="auto"/>
          <w:szCs w:val="32"/>
          <w:u w:val="none"/>
        </w:rPr>
        <w:sectPr>
          <w:pgSz w:w="16838" w:h="11906" w:orient="landscape"/>
          <w:pgMar w:top="1531" w:right="1701" w:bottom="1531" w:left="1247" w:header="720" w:footer="720" w:gutter="0"/>
          <w:cols w:space="0" w:num="1"/>
          <w:rtlGutter w:val="0"/>
          <w:docGrid w:type="lines" w:linePitch="315" w:charSpace="0"/>
        </w:sectPr>
      </w:pPr>
      <w:bookmarkStart w:id="0" w:name="_GoBack"/>
      <w:bookmarkEnd w:id="0"/>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73AE0"/>
    <w:rsid w:val="3DB473E7"/>
    <w:rsid w:val="55234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character" w:customStyle="1" w:styleId="5">
    <w:name w:val="font91"/>
    <w:basedOn w:val="4"/>
    <w:qFormat/>
    <w:uiPriority w:val="0"/>
    <w:rPr>
      <w:rFonts w:hint="eastAsia" w:ascii="宋体" w:hAnsi="宋体" w:eastAsia="宋体" w:cs="宋体"/>
      <w:color w:val="000000"/>
      <w:sz w:val="18"/>
      <w:szCs w:val="18"/>
      <w:u w:val="none"/>
    </w:rPr>
  </w:style>
  <w:style w:type="character" w:customStyle="1" w:styleId="6">
    <w:name w:val="font7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2020-08-18T07:00:11Z</dcterms:created>
  <dc:creator>Administrator</dc:creator>
  <cp:lastModifiedBy>箴言</cp:lastModifiedBy>
  <dcterms:modified xsi:type="dcterms:W3CDTF">2020-08-18T07:01:40Z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