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</w:pP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eastAsia="zh-CN"/>
        </w:rPr>
        <w:t>202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方正大标宋简体" w:hAnsi="方正大标宋简体" w:eastAsia="方正大标宋简体" w:cs="方正大标宋简体"/>
          <w:bCs/>
          <w:kern w:val="0"/>
          <w:sz w:val="32"/>
          <w:szCs w:val="32"/>
        </w:rPr>
        <w:t>年度部门整体支出绩效自评基础数据表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eastAsia="zh-CN"/>
        </w:rPr>
        <w:t>单位名称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(盖章）:中国共产党隆回县委员会党校</w:t>
      </w:r>
    </w:p>
    <w:tbl>
      <w:tblPr>
        <w:tblStyle w:val="9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68"/>
        <w:gridCol w:w="2372"/>
        <w:gridCol w:w="605"/>
        <w:gridCol w:w="567"/>
        <w:gridCol w:w="992"/>
        <w:gridCol w:w="446"/>
        <w:gridCol w:w="900"/>
        <w:gridCol w:w="525"/>
        <w:gridCol w:w="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25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pStyle w:val="8"/>
              <w:widowControl/>
              <w:rPr>
                <w:rFonts w:ascii="仿宋" w:hAnsi="仿宋" w:eastAsia="仿宋" w:cs="仿宋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sz w:val="18"/>
                <w:szCs w:val="18"/>
              </w:rPr>
              <w:t>县委党校主要培训轮训全县科级领导干部、后备干部、乡镇一般干部、行政村（居、社区）党组织负责人、村（居、社区）主任等，培养基层理论干部；培训乡镇、县直机关及“两新”组织入党积极分子；配合县直机关及相关单位举办各类业务培训班；承办县委、县政府和县有关部门举办的专题研讨班；围绕党的中心工作，积极开展科学研究，承担县委、县政府下达的调研任务，推进理论创新；针对全面建成小康社会的重大理论问题和现实问题，开展习近平新时代中国特色社会主义思想的理论宣传，开展党的路线、方针、政策教育；开展形式多样的干部继续教育和培训；为省市县相关部门联系办班做好服务工作；完成县委县政府交办的其他任务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464.52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158.11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892" w:type="dxa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810.82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其他收入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188.19</w:t>
            </w: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2" w:type="dxa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年度支出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494.87</w:t>
            </w:r>
          </w:p>
        </w:tc>
        <w:tc>
          <w:tcPr>
            <w:tcW w:w="143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项目支出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320.92</w:t>
            </w:r>
          </w:p>
        </w:tc>
        <w:tc>
          <w:tcPr>
            <w:tcW w:w="52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合计</w:t>
            </w:r>
          </w:p>
        </w:tc>
        <w:tc>
          <w:tcPr>
            <w:tcW w:w="8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815.79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0.13</w:t>
            </w:r>
          </w:p>
        </w:tc>
        <w:tc>
          <w:tcPr>
            <w:tcW w:w="143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90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52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是否存在超编超配人员：  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是否制定“三公”经费管理办法：是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招待费用是否明确招待标准和招待人数：是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公务用车购置运行费是否比上年度下降: 是□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三公经费是否比年度下降：是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年度非税收入是否完成: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是否实行收支两条线管理：是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否□</w:t>
            </w:r>
          </w:p>
          <w:p>
            <w:pPr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有无截留、坐支、转移等现象:有□     无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年度是否制定了政府采购计划：是 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□否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应采购金额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72.18</w:t>
            </w:r>
            <w:r>
              <w:rPr>
                <w:rFonts w:hint="eastAsia" w:ascii="仿宋" w:hAnsi="仿宋" w:eastAsia="仿宋" w:cs="仿宋"/>
                <w:szCs w:val="21"/>
              </w:rPr>
              <w:t>万元，实际采购金额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72.18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本年度是否追加了预算:是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 追加金额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Cs w:val="21"/>
              </w:rPr>
              <w:t>万元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本年度是否有结余: 是□ 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,结余金额     万元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预决算信息是否公开: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公开时间: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szCs w:val="21"/>
              </w:rPr>
              <w:t>年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Cs w:val="21"/>
              </w:rPr>
              <w:t>月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szCs w:val="21"/>
              </w:rPr>
              <w:t>日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公开方式:门户网站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单位内部□      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预算绩效管理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部门预算和专项资金是否编制绩效目标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: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是否开展绩效运行监控：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是否开展绩效评价：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年度绩效目标和绩效评价报告是否信息公开：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上年度绩效评价反馈的问题是否整改到位：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绩效监控发现的问题是否及时纠正：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否□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</w:rPr>
              <w:t>会计机构</w:t>
            </w:r>
            <w:r>
              <w:rPr>
                <w:rFonts w:hint="eastAsia" w:ascii="仿宋" w:hAnsi="仿宋" w:eastAsia="仿宋" w:cs="仿宋"/>
                <w:lang w:eastAsia="zh-CN"/>
              </w:rPr>
              <w:t>或会计人员</w:t>
            </w:r>
            <w:r>
              <w:rPr>
                <w:rFonts w:hint="eastAsia" w:ascii="仿宋" w:hAnsi="仿宋" w:eastAsia="仿宋" w:cs="仿宋"/>
              </w:rPr>
              <w:t>是否按规定设置: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会计核算是否严格执行政府会计制度准则：</w:t>
            </w:r>
            <w:r>
              <w:rPr>
                <w:rFonts w:hint="eastAsia" w:ascii="仿宋" w:hAnsi="仿宋" w:eastAsia="仿宋" w:cs="仿宋"/>
              </w:rPr>
              <w:t xml:space="preserve">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  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是否制定财务管理、会计核算等制度: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lang w:eastAsia="zh-CN"/>
              </w:rPr>
            </w:pPr>
            <w:r>
              <w:rPr>
                <w:rFonts w:hint="eastAsia" w:ascii="仿宋" w:hAnsi="仿宋" w:eastAsia="仿宋" w:cs="仿宋"/>
                <w:lang w:eastAsia="zh-CN"/>
              </w:rPr>
              <w:t>内部控制报告编制是否规范：</w:t>
            </w:r>
            <w:r>
              <w:rPr>
                <w:rFonts w:hint="eastAsia" w:ascii="仿宋" w:hAnsi="仿宋" w:eastAsia="仿宋" w:cs="仿宋"/>
              </w:rPr>
              <w:t>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</w:rPr>
              <w:t>否□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会计人员是否</w:t>
            </w:r>
            <w:r>
              <w:rPr>
                <w:rFonts w:hint="eastAsia" w:ascii="仿宋" w:hAnsi="仿宋" w:eastAsia="仿宋" w:cs="仿宋"/>
                <w:lang w:eastAsia="zh-CN"/>
              </w:rPr>
              <w:t>具备从事会计工作所需要的专业能力</w:t>
            </w:r>
            <w:r>
              <w:rPr>
                <w:rFonts w:hint="eastAsia" w:ascii="仿宋" w:hAnsi="仿宋" w:eastAsia="仿宋" w:cs="仿宋"/>
              </w:rPr>
              <w:t>: 是</w:t>
            </w:r>
            <w:r>
              <w:rPr>
                <w:rFonts w:hint="eastAsia" w:ascii="仿宋" w:hAnsi="仿宋" w:eastAsia="仿宋" w:cs="仿宋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</w:rPr>
              <w:t xml:space="preserve">  否□</w:t>
            </w:r>
          </w:p>
          <w:p>
            <w:pPr>
              <w:pStyle w:val="2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是否制定资金管理办法: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资金拨付有完整的审批程序: 有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无□</w:t>
            </w:r>
          </w:p>
          <w:p>
            <w:pPr>
              <w:ind w:left="3885" w:hanging="3885" w:hangingChars="1850"/>
              <w:rPr>
                <w:rFonts w:hint="eastAsia" w:ascii="仿宋" w:hAnsi="仿宋" w:eastAsia="仿宋" w:cs="仿宋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资金使用是否存在违规使用资金、乱发津补贴奖金现象：是□  否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是否制定资产管理制度: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资产管理、保存、处置是否合理规范: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资产是否产权清晰、两证齐全：是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否□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账、表、实、卡是否相符: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重点工作是否全部完成且质量达标: 是</w:t>
            </w:r>
            <w:r>
              <w:rPr>
                <w:rFonts w:hint="eastAsia" w:ascii="仿宋" w:hAnsi="仿宋" w:eastAsia="仿宋" w:cs="仿宋"/>
                <w:szCs w:val="21"/>
                <w:lang w:eastAsia="zh-CN"/>
              </w:rPr>
              <w:t>☑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否□</w:t>
            </w:r>
          </w:p>
          <w:p>
            <w:pPr>
              <w:spacing w:line="560" w:lineRule="exact"/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2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1、本年预算配置控制较好，</w:t>
            </w:r>
            <w:r>
              <w:rPr>
                <w:rFonts w:hint="eastAsia" w:ascii="仿宋" w:eastAsia="仿宋" w:cs="仿宋_GB2312"/>
                <w:sz w:val="24"/>
                <w:szCs w:val="24"/>
                <w:lang w:eastAsia="zh-CN"/>
              </w:rPr>
              <w:t>严格控制财政供养人员开支，“</w:t>
            </w:r>
            <w:r>
              <w:rPr>
                <w:rFonts w:hint="eastAsia" w:ascii="仿宋" w:eastAsia="仿宋" w:cs="仿宋_GB2312"/>
                <w:sz w:val="24"/>
                <w:szCs w:val="24"/>
              </w:rPr>
              <w:t>三公</w:t>
            </w:r>
            <w:r>
              <w:rPr>
                <w:rFonts w:hint="eastAsia" w:ascii="仿宋" w:eastAsia="仿宋" w:cs="仿宋_GB2312"/>
                <w:sz w:val="24"/>
                <w:szCs w:val="24"/>
                <w:lang w:eastAsia="zh-CN"/>
              </w:rPr>
              <w:t>”</w:t>
            </w:r>
            <w:r>
              <w:rPr>
                <w:rFonts w:hint="eastAsia" w:ascii="仿宋" w:eastAsia="仿宋" w:cs="仿宋_GB2312"/>
                <w:sz w:val="24"/>
                <w:szCs w:val="24"/>
              </w:rPr>
              <w:t>经费支出总额比上年</w:t>
            </w:r>
            <w:r>
              <w:rPr>
                <w:rFonts w:hint="eastAsia" w:ascii="仿宋" w:eastAsia="仿宋" w:cs="仿宋_GB2312"/>
                <w:sz w:val="24"/>
                <w:szCs w:val="24"/>
                <w:lang w:eastAsia="zh-CN"/>
              </w:rPr>
              <w:t>减少</w:t>
            </w:r>
            <w:r>
              <w:rPr>
                <w:rFonts w:hint="eastAsia" w:ascii="仿宋" w:eastAsia="仿宋" w:cs="仿宋_GB2312"/>
                <w:sz w:val="24"/>
                <w:szCs w:val="24"/>
              </w:rPr>
              <w:t>。</w:t>
            </w:r>
          </w:p>
          <w:p>
            <w:pPr>
              <w:ind w:firstLine="480" w:firstLineChars="200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</w:rPr>
              <w:t>2、预算管理方面，制订了切实有效的内部财务、资产管理制度，执行总体较为有效。</w:t>
            </w:r>
          </w:p>
          <w:p>
            <w:pPr>
              <w:ind w:firstLine="480" w:firstLineChars="200"/>
              <w:rPr>
                <w:rFonts w:hint="eastAsia" w:ascii="仿宋" w:eastAsia="仿宋" w:cs="仿宋_GB2312"/>
                <w:sz w:val="24"/>
                <w:szCs w:val="24"/>
              </w:rPr>
            </w:pPr>
            <w:r>
              <w:rPr>
                <w:rFonts w:hint="eastAsia" w:ascii="仿宋" w:eastAsia="仿宋" w:cs="仿宋_GB2312"/>
                <w:sz w:val="24"/>
                <w:szCs w:val="24"/>
                <w:lang w:eastAsia="zh-CN"/>
              </w:rPr>
              <w:t>一方面，</w:t>
            </w:r>
            <w:r>
              <w:rPr>
                <w:rFonts w:hint="eastAsia" w:ascii="仿宋" w:eastAsia="仿宋" w:cs="仿宋_GB2312"/>
                <w:sz w:val="24"/>
                <w:szCs w:val="24"/>
              </w:rPr>
              <w:t>严格预算支出管理。在支出预算编制上，人员经费按照配置定额，</w:t>
            </w:r>
            <w:r>
              <w:rPr>
                <w:rFonts w:hint="eastAsia" w:ascii="仿宋" w:eastAsia="仿宋" w:cs="仿宋_GB2312"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eastAsia="仿宋" w:cs="仿宋_GB2312"/>
                <w:sz w:val="24"/>
                <w:szCs w:val="24"/>
              </w:rPr>
              <w:t>用经费分类分档，</w:t>
            </w:r>
            <w:r>
              <w:rPr>
                <w:rFonts w:hint="eastAsia" w:ascii="仿宋" w:eastAsia="仿宋" w:cs="仿宋_GB2312"/>
                <w:sz w:val="24"/>
                <w:szCs w:val="24"/>
                <w:lang w:eastAsia="zh-CN"/>
              </w:rPr>
              <w:t>按</w:t>
            </w:r>
            <w:r>
              <w:rPr>
                <w:rFonts w:hint="eastAsia" w:ascii="仿宋" w:eastAsia="仿宋" w:cs="仿宋_GB2312"/>
                <w:sz w:val="24"/>
                <w:szCs w:val="24"/>
              </w:rPr>
              <w:t>定额编制，根据“总量控制，计划管理”的要求从严控制行政经费，压缩公务开支，严格控制“三公经费”，资产的配置严格政府采购，按照预算科目和项目资金的规定使用财政资金，保障部门整体支出的规范化、制度化。</w:t>
            </w:r>
          </w:p>
          <w:p>
            <w:pPr>
              <w:ind w:firstLine="48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eastAsia="仿宋" w:cs="仿宋_GB2312"/>
                <w:sz w:val="24"/>
                <w:szCs w:val="24"/>
                <w:lang w:eastAsia="zh-CN"/>
              </w:rPr>
              <w:t>另一方面，</w:t>
            </w:r>
            <w:r>
              <w:rPr>
                <w:rFonts w:hint="eastAsia" w:ascii="仿宋" w:eastAsia="仿宋" w:cs="仿宋_GB2312"/>
                <w:sz w:val="24"/>
                <w:szCs w:val="24"/>
              </w:rPr>
              <w:t>财务管理上，按照国家相关法律法规，制定了党校财务、</w:t>
            </w:r>
            <w:r>
              <w:rPr>
                <w:rFonts w:hint="eastAsia" w:ascii="仿宋" w:eastAsia="仿宋" w:cs="仿宋_GB2312"/>
                <w:sz w:val="24"/>
                <w:szCs w:val="24"/>
                <w:lang w:eastAsia="zh-CN"/>
              </w:rPr>
              <w:t>办公</w:t>
            </w:r>
            <w:r>
              <w:rPr>
                <w:rFonts w:hint="eastAsia" w:ascii="仿宋" w:eastAsia="仿宋" w:cs="仿宋_GB2312"/>
                <w:sz w:val="24"/>
                <w:szCs w:val="24"/>
              </w:rPr>
              <w:t>购置使用、接待公务等管理制度，并严格按照制度管理和执行，防范风险，保证财政资金的安全和高效运行。</w:t>
            </w:r>
            <w:bookmarkStart w:id="0" w:name="_GoBack"/>
            <w:bookmarkEnd w:id="0"/>
          </w:p>
          <w:p>
            <w:pPr>
              <w:ind w:firstLine="105" w:firstLineChars="50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0" w:lineRule="atLeast"/>
              <w:ind w:left="0" w:right="0" w:firstLine="420" w:firstLineChars="200"/>
              <w:jc w:val="both"/>
              <w:rPr>
                <w:rFonts w:hint="eastAsia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"/>
              </w:rPr>
              <w:t>预算编制事先准备不充足，通过预算管理规范资金使用的观念有待加强。党校培训业务工作量大，财政预算经费不足，建设性和提升性资金投入缺口大，主要依靠事业收入资金进行弥补。</w:t>
            </w:r>
          </w:p>
          <w:p>
            <w:pPr>
              <w:pStyle w:val="8"/>
              <w:keepNext w:val="0"/>
              <w:keepLines w:val="0"/>
              <w:widowControl w:val="0"/>
              <w:suppressLineNumbers w:val="0"/>
              <w:autoSpaceDE w:val="0"/>
              <w:autoSpaceDN/>
              <w:snapToGrid w:val="0"/>
              <w:spacing w:before="0" w:beforeAutospacing="0" w:after="0" w:afterAutospacing="0" w:line="0" w:lineRule="atLeast"/>
              <w:ind w:left="0" w:right="0" w:firstLine="420" w:firstLineChars="200"/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依法依规进行预算编制，做足做细做准资金预算，充分发挥预算管理的指导性和规范性作用。加强财务管理，完善内部审批制度，提高预算执行效率，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"/>
              </w:rPr>
              <w:t>充分发挥资金使用效益，实现年度绩效目标。</w:t>
            </w:r>
          </w:p>
          <w:p>
            <w:pPr>
              <w:jc w:val="left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3360" w:firstLineChars="16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主管部门（盖章）：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填报人：           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Cs w:val="21"/>
        </w:rPr>
        <w:t xml:space="preserve">      联系电话：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Cs w:val="21"/>
        </w:rPr>
        <w:t xml:space="preserve">   </w:t>
      </w:r>
      <w:r>
        <w:rPr>
          <w:rFonts w:hint="eastAsia" w:ascii="仿宋" w:hAnsi="仿宋" w:eastAsia="仿宋" w:cs="仿宋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Cs w:val="21"/>
        </w:rPr>
        <w:t>时间：</w:t>
      </w:r>
      <w:r>
        <w:rPr>
          <w:rFonts w:hint="eastAsia" w:ascii="仿宋" w:hAnsi="仿宋" w:eastAsia="仿宋" w:cs="仿宋"/>
          <w:szCs w:val="21"/>
          <w:lang w:val="en-US" w:eastAsia="zh-CN"/>
        </w:rPr>
        <w:t>2023</w:t>
      </w:r>
      <w:r>
        <w:rPr>
          <w:rFonts w:hint="eastAsia" w:ascii="仿宋" w:hAnsi="仿宋" w:eastAsia="仿宋" w:cs="仿宋"/>
          <w:szCs w:val="21"/>
        </w:rPr>
        <w:t>年</w:t>
      </w:r>
      <w:r>
        <w:rPr>
          <w:rFonts w:hint="eastAsia" w:ascii="仿宋" w:hAnsi="仿宋" w:eastAsia="仿宋" w:cs="仿宋"/>
          <w:szCs w:val="21"/>
          <w:lang w:val="en-US" w:eastAsia="zh-CN"/>
        </w:rPr>
        <w:t>4</w:t>
      </w:r>
      <w:r>
        <w:rPr>
          <w:rFonts w:hint="eastAsia" w:ascii="仿宋" w:hAnsi="仿宋" w:eastAsia="仿宋" w:cs="仿宋"/>
          <w:szCs w:val="21"/>
        </w:rPr>
        <w:t>月</w:t>
      </w:r>
      <w:r>
        <w:rPr>
          <w:rFonts w:hint="eastAsia" w:ascii="仿宋" w:hAnsi="仿宋" w:eastAsia="仿宋" w:cs="仿宋"/>
          <w:szCs w:val="21"/>
          <w:lang w:val="en-US" w:eastAsia="zh-CN"/>
        </w:rPr>
        <w:t>28</w:t>
      </w:r>
      <w:r>
        <w:rPr>
          <w:rFonts w:hint="eastAsia" w:ascii="仿宋" w:hAnsi="仿宋" w:eastAsia="仿宋" w:cs="仿宋"/>
          <w:szCs w:val="21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</w:rPr>
        <w:t>注：自评结论填“优、良、中、差”。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footerReference r:id="rId5" w:type="even"/>
      <w:pgSz w:w="11905" w:h="16837"/>
      <w:pgMar w:top="1701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1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仿宋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fldChar w:fldCharType="end"/>
    </w:r>
  </w:p>
  <w:p>
    <w:pPr>
      <w:pStyle w:val="6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xNjZmZTU2YWIzYWViMDAyMzFjOTZmNGQzNWM0YzYifQ=="/>
  </w:docVars>
  <w:rsids>
    <w:rsidRoot w:val="18D538B0"/>
    <w:rsid w:val="01600BAC"/>
    <w:rsid w:val="018E17F6"/>
    <w:rsid w:val="01E50D53"/>
    <w:rsid w:val="01EB6738"/>
    <w:rsid w:val="0236335D"/>
    <w:rsid w:val="026B3007"/>
    <w:rsid w:val="03B40C48"/>
    <w:rsid w:val="03C86237"/>
    <w:rsid w:val="03D2624F"/>
    <w:rsid w:val="04003C23"/>
    <w:rsid w:val="040501C3"/>
    <w:rsid w:val="047D1184"/>
    <w:rsid w:val="05323055"/>
    <w:rsid w:val="05E337FC"/>
    <w:rsid w:val="06451DC1"/>
    <w:rsid w:val="06536294"/>
    <w:rsid w:val="067F1777"/>
    <w:rsid w:val="07155C37"/>
    <w:rsid w:val="074A3B33"/>
    <w:rsid w:val="07A817AD"/>
    <w:rsid w:val="084A1910"/>
    <w:rsid w:val="086724C2"/>
    <w:rsid w:val="09A11A04"/>
    <w:rsid w:val="09D347BB"/>
    <w:rsid w:val="0A6273E5"/>
    <w:rsid w:val="0A686BF6"/>
    <w:rsid w:val="0C760F26"/>
    <w:rsid w:val="0C8C24F7"/>
    <w:rsid w:val="0C8C699B"/>
    <w:rsid w:val="0D441024"/>
    <w:rsid w:val="0DD74424"/>
    <w:rsid w:val="0FB82A9F"/>
    <w:rsid w:val="107F4121"/>
    <w:rsid w:val="10C57C4D"/>
    <w:rsid w:val="11456604"/>
    <w:rsid w:val="117C2E73"/>
    <w:rsid w:val="117F6ACF"/>
    <w:rsid w:val="11E76422"/>
    <w:rsid w:val="11E9622E"/>
    <w:rsid w:val="12607728"/>
    <w:rsid w:val="126104A5"/>
    <w:rsid w:val="12F31522"/>
    <w:rsid w:val="13113C31"/>
    <w:rsid w:val="13255454"/>
    <w:rsid w:val="13C57FC2"/>
    <w:rsid w:val="13DD7ADC"/>
    <w:rsid w:val="13EB2DF0"/>
    <w:rsid w:val="144F5156"/>
    <w:rsid w:val="15D53CEF"/>
    <w:rsid w:val="16730284"/>
    <w:rsid w:val="16CB00C0"/>
    <w:rsid w:val="16CF7BB0"/>
    <w:rsid w:val="1767588B"/>
    <w:rsid w:val="18D538B0"/>
    <w:rsid w:val="18E032C2"/>
    <w:rsid w:val="192B12EA"/>
    <w:rsid w:val="19A277FE"/>
    <w:rsid w:val="19E25E4D"/>
    <w:rsid w:val="1A8100A6"/>
    <w:rsid w:val="1AB268EA"/>
    <w:rsid w:val="1C4E1577"/>
    <w:rsid w:val="1CCF110C"/>
    <w:rsid w:val="1D5C47CB"/>
    <w:rsid w:val="1D9456B0"/>
    <w:rsid w:val="1EA45087"/>
    <w:rsid w:val="1FA31533"/>
    <w:rsid w:val="1FBC2C9C"/>
    <w:rsid w:val="20D504B9"/>
    <w:rsid w:val="213827F6"/>
    <w:rsid w:val="216A3F61"/>
    <w:rsid w:val="21796BC2"/>
    <w:rsid w:val="217C0935"/>
    <w:rsid w:val="21B552CB"/>
    <w:rsid w:val="21FF3314"/>
    <w:rsid w:val="22873A35"/>
    <w:rsid w:val="22BE0E76"/>
    <w:rsid w:val="23250B58"/>
    <w:rsid w:val="23364517"/>
    <w:rsid w:val="2483632E"/>
    <w:rsid w:val="25162E4E"/>
    <w:rsid w:val="25550C1E"/>
    <w:rsid w:val="25B05D49"/>
    <w:rsid w:val="262B0B7B"/>
    <w:rsid w:val="264448F1"/>
    <w:rsid w:val="27C748D4"/>
    <w:rsid w:val="285B24CC"/>
    <w:rsid w:val="28BF4190"/>
    <w:rsid w:val="29115E06"/>
    <w:rsid w:val="29233D8C"/>
    <w:rsid w:val="295B1778"/>
    <w:rsid w:val="296E07F1"/>
    <w:rsid w:val="29CC61D1"/>
    <w:rsid w:val="2A6B7798"/>
    <w:rsid w:val="2A706BB3"/>
    <w:rsid w:val="2A7C719C"/>
    <w:rsid w:val="2ACF7D27"/>
    <w:rsid w:val="2B926A7E"/>
    <w:rsid w:val="2C2B5641"/>
    <w:rsid w:val="2CB6067E"/>
    <w:rsid w:val="2CC66F08"/>
    <w:rsid w:val="2CCA094F"/>
    <w:rsid w:val="2D14247A"/>
    <w:rsid w:val="2DD3214C"/>
    <w:rsid w:val="2E2B5E45"/>
    <w:rsid w:val="2E4E2862"/>
    <w:rsid w:val="2E515D05"/>
    <w:rsid w:val="2E5E3A03"/>
    <w:rsid w:val="2FC02FA6"/>
    <w:rsid w:val="2FF745A3"/>
    <w:rsid w:val="30711881"/>
    <w:rsid w:val="316450AF"/>
    <w:rsid w:val="335115F0"/>
    <w:rsid w:val="34BA37F6"/>
    <w:rsid w:val="34D83C7C"/>
    <w:rsid w:val="3546366F"/>
    <w:rsid w:val="357070B5"/>
    <w:rsid w:val="376A3C4C"/>
    <w:rsid w:val="388008B3"/>
    <w:rsid w:val="38B13309"/>
    <w:rsid w:val="38C369F1"/>
    <w:rsid w:val="38DB1F8D"/>
    <w:rsid w:val="38E2331B"/>
    <w:rsid w:val="38FC7F68"/>
    <w:rsid w:val="39C175C6"/>
    <w:rsid w:val="3A754CC9"/>
    <w:rsid w:val="3AAA1C17"/>
    <w:rsid w:val="3B47390A"/>
    <w:rsid w:val="3BEA370A"/>
    <w:rsid w:val="3C0E2679"/>
    <w:rsid w:val="3C30439E"/>
    <w:rsid w:val="3D632551"/>
    <w:rsid w:val="3DCE3E6E"/>
    <w:rsid w:val="3E0B6E71"/>
    <w:rsid w:val="3E3A69A0"/>
    <w:rsid w:val="3E9A6446"/>
    <w:rsid w:val="3ECD3124"/>
    <w:rsid w:val="3F2A5A1C"/>
    <w:rsid w:val="3F9A003D"/>
    <w:rsid w:val="3FEA0343"/>
    <w:rsid w:val="40FA31CC"/>
    <w:rsid w:val="41586871"/>
    <w:rsid w:val="47376F28"/>
    <w:rsid w:val="475F4422"/>
    <w:rsid w:val="4874505C"/>
    <w:rsid w:val="48FD385A"/>
    <w:rsid w:val="49136AFE"/>
    <w:rsid w:val="49201968"/>
    <w:rsid w:val="49830203"/>
    <w:rsid w:val="49F977A4"/>
    <w:rsid w:val="4A17094B"/>
    <w:rsid w:val="4B6814D6"/>
    <w:rsid w:val="4B871B00"/>
    <w:rsid w:val="4BB46D99"/>
    <w:rsid w:val="4BB905DA"/>
    <w:rsid w:val="4BEF1512"/>
    <w:rsid w:val="4C9B143E"/>
    <w:rsid w:val="4CEF5BAF"/>
    <w:rsid w:val="4D8E53C8"/>
    <w:rsid w:val="4DD54DA5"/>
    <w:rsid w:val="4DFC0584"/>
    <w:rsid w:val="4E0B709E"/>
    <w:rsid w:val="4E742810"/>
    <w:rsid w:val="5039786D"/>
    <w:rsid w:val="507C62DD"/>
    <w:rsid w:val="50B20CEB"/>
    <w:rsid w:val="50C57353"/>
    <w:rsid w:val="51711289"/>
    <w:rsid w:val="5176064D"/>
    <w:rsid w:val="52F061DD"/>
    <w:rsid w:val="53590226"/>
    <w:rsid w:val="537A08DB"/>
    <w:rsid w:val="538928BA"/>
    <w:rsid w:val="53D03CB0"/>
    <w:rsid w:val="5512068D"/>
    <w:rsid w:val="55FE57CA"/>
    <w:rsid w:val="563C6D66"/>
    <w:rsid w:val="565C4B5A"/>
    <w:rsid w:val="56835CE6"/>
    <w:rsid w:val="572D004A"/>
    <w:rsid w:val="57340D8E"/>
    <w:rsid w:val="578E37A1"/>
    <w:rsid w:val="582E3F6C"/>
    <w:rsid w:val="58831FCD"/>
    <w:rsid w:val="58C76ABA"/>
    <w:rsid w:val="59995821"/>
    <w:rsid w:val="59AC5554"/>
    <w:rsid w:val="59CA59DA"/>
    <w:rsid w:val="5C0A0310"/>
    <w:rsid w:val="5CEB1EEF"/>
    <w:rsid w:val="5D6C7344"/>
    <w:rsid w:val="5D814602"/>
    <w:rsid w:val="5EA551F5"/>
    <w:rsid w:val="600A08E8"/>
    <w:rsid w:val="6051650D"/>
    <w:rsid w:val="60683140"/>
    <w:rsid w:val="61AF2FE3"/>
    <w:rsid w:val="627E3805"/>
    <w:rsid w:val="628726BA"/>
    <w:rsid w:val="63275C4B"/>
    <w:rsid w:val="63521D29"/>
    <w:rsid w:val="635B32B1"/>
    <w:rsid w:val="63AD5DD7"/>
    <w:rsid w:val="64B41760"/>
    <w:rsid w:val="64D8544F"/>
    <w:rsid w:val="652E1513"/>
    <w:rsid w:val="65B75B1D"/>
    <w:rsid w:val="65ED7F30"/>
    <w:rsid w:val="662E109F"/>
    <w:rsid w:val="670B01C0"/>
    <w:rsid w:val="68045877"/>
    <w:rsid w:val="68684D3C"/>
    <w:rsid w:val="6A2416ED"/>
    <w:rsid w:val="6A522671"/>
    <w:rsid w:val="6A890F99"/>
    <w:rsid w:val="6AC454C9"/>
    <w:rsid w:val="6ACB22C2"/>
    <w:rsid w:val="6BBF1680"/>
    <w:rsid w:val="6C2E1DF8"/>
    <w:rsid w:val="6C3C39CA"/>
    <w:rsid w:val="6C6A0E2B"/>
    <w:rsid w:val="6C801864"/>
    <w:rsid w:val="6CEF5734"/>
    <w:rsid w:val="6DE24C48"/>
    <w:rsid w:val="6E4539D8"/>
    <w:rsid w:val="6E4C2A0A"/>
    <w:rsid w:val="6E615BFD"/>
    <w:rsid w:val="6ECD58F9"/>
    <w:rsid w:val="6ED924EF"/>
    <w:rsid w:val="6EF2535F"/>
    <w:rsid w:val="70123816"/>
    <w:rsid w:val="70CB40BA"/>
    <w:rsid w:val="711A6DEF"/>
    <w:rsid w:val="743D0F08"/>
    <w:rsid w:val="745037BC"/>
    <w:rsid w:val="75157FF9"/>
    <w:rsid w:val="75752846"/>
    <w:rsid w:val="75907680"/>
    <w:rsid w:val="7601232C"/>
    <w:rsid w:val="767C2482"/>
    <w:rsid w:val="771C566F"/>
    <w:rsid w:val="77D25D2E"/>
    <w:rsid w:val="78270946"/>
    <w:rsid w:val="78281DF2"/>
    <w:rsid w:val="78853E63"/>
    <w:rsid w:val="79367029"/>
    <w:rsid w:val="79C8563A"/>
    <w:rsid w:val="79D9033A"/>
    <w:rsid w:val="7A031D57"/>
    <w:rsid w:val="7A3613CA"/>
    <w:rsid w:val="7A6D72C8"/>
    <w:rsid w:val="7B14665D"/>
    <w:rsid w:val="7B3D3D71"/>
    <w:rsid w:val="7CFC55FB"/>
    <w:rsid w:val="7D2A54B9"/>
    <w:rsid w:val="7D887789"/>
    <w:rsid w:val="7EA63A70"/>
    <w:rsid w:val="7FA61257"/>
    <w:rsid w:val="7FBC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2"/>
    <w:qFormat/>
    <w:uiPriority w:val="99"/>
    <w:pPr>
      <w:ind w:firstLine="420" w:firstLineChars="200"/>
    </w:pPr>
  </w:style>
  <w:style w:type="paragraph" w:styleId="3">
    <w:name w:val="Body Text Indent"/>
    <w:basedOn w:val="1"/>
    <w:link w:val="13"/>
    <w:qFormat/>
    <w:uiPriority w:val="0"/>
    <w:pPr>
      <w:ind w:firstLine="640" w:firstLineChars="200"/>
    </w:pPr>
    <w:rPr>
      <w:sz w:val="32"/>
    </w:rPr>
  </w:style>
  <w:style w:type="paragraph" w:styleId="5">
    <w:name w:val="Body Text"/>
    <w:basedOn w:val="1"/>
    <w:link w:val="14"/>
    <w:qFormat/>
    <w:uiPriority w:val="0"/>
    <w:pPr>
      <w:jc w:val="center"/>
    </w:pPr>
    <w:rPr>
      <w:rFonts w:ascii="宋体"/>
      <w:b/>
      <w:bCs/>
      <w:sz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page number"/>
    <w:basedOn w:val="10"/>
    <w:qFormat/>
    <w:uiPriority w:val="0"/>
  </w:style>
  <w:style w:type="character" w:customStyle="1" w:styleId="12">
    <w:name w:val="正文首行缩进 2 Char"/>
    <w:basedOn w:val="13"/>
    <w:link w:val="2"/>
    <w:uiPriority w:val="0"/>
    <w:rPr>
      <w:rFonts w:hint="default" w:ascii="Times New Roman" w:hAnsi="Times New Roman" w:eastAsia="宋体" w:cs="Times New Roman"/>
      <w:szCs w:val="21"/>
    </w:rPr>
  </w:style>
  <w:style w:type="character" w:customStyle="1" w:styleId="13">
    <w:name w:val="正文文本缩进 Char"/>
    <w:basedOn w:val="10"/>
    <w:link w:val="3"/>
    <w:uiPriority w:val="0"/>
    <w:rPr>
      <w:rFonts w:hint="default" w:ascii="Times New Roman" w:hAnsi="Times New Roman" w:eastAsia="宋体" w:cs="Times New Roman"/>
      <w:szCs w:val="21"/>
    </w:rPr>
  </w:style>
  <w:style w:type="character" w:customStyle="1" w:styleId="14">
    <w:name w:val="正文文本 Char"/>
    <w:basedOn w:val="10"/>
    <w:link w:val="5"/>
    <w:uiPriority w:val="0"/>
    <w:rPr>
      <w:rFonts w:hint="eastAsia" w:ascii="宋体" w:hAnsi="Times New Roman" w:eastAsia="宋体" w:cs="Times New Roman"/>
      <w:b/>
      <w:bCs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1749</Words>
  <Characters>1834</Characters>
  <Lines>0</Lines>
  <Paragraphs>0</Paragraphs>
  <TotalTime>0</TotalTime>
  <ScaleCrop>false</ScaleCrop>
  <LinksUpToDate>false</LinksUpToDate>
  <CharactersWithSpaces>2008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厚达</cp:lastModifiedBy>
  <cp:lastPrinted>2023-04-25T06:46:00Z</cp:lastPrinted>
  <dcterms:modified xsi:type="dcterms:W3CDTF">2023-04-30T02:14:32Z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AB810C59E2894EE691622EC438F15754_13</vt:lpwstr>
  </property>
</Properties>
</file>