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方正仿宋简体" w:hAnsi="宋体" w:eastAsia="方正仿宋简体" w:cs="宋体"/>
          <w:kern w:val="0"/>
          <w:sz w:val="32"/>
          <w:szCs w:val="32"/>
        </w:rPr>
      </w:pPr>
      <w:r>
        <w:rPr>
          <w:rFonts w:hint="eastAsia" w:ascii="方正仿宋简体" w:hAnsi="宋体" w:eastAsia="方正仿宋简体" w:cs="宋体"/>
          <w:kern w:val="0"/>
          <w:sz w:val="32"/>
          <w:szCs w:val="32"/>
        </w:rPr>
        <w:t>附件</w:t>
      </w:r>
      <w:r>
        <w:rPr>
          <w:rFonts w:ascii="方正仿宋简体" w:hAnsi="宋体" w:eastAsia="方正仿宋简体" w:cs="宋体"/>
          <w:kern w:val="0"/>
          <w:sz w:val="32"/>
          <w:szCs w:val="32"/>
        </w:rPr>
        <w:t>3</w:t>
      </w:r>
    </w:p>
    <w:p>
      <w:pPr>
        <w:spacing w:line="600" w:lineRule="exact"/>
        <w:jc w:val="center"/>
        <w:rPr>
          <w:rFonts w:ascii="方正小标宋简体" w:eastAsia="方正小标宋简体"/>
          <w:bCs/>
          <w:kern w:val="0"/>
          <w:sz w:val="36"/>
          <w:szCs w:val="36"/>
        </w:rPr>
      </w:pPr>
      <w:r>
        <w:rPr>
          <w:rFonts w:hint="eastAsia" w:ascii="方正小标宋简体" w:eastAsia="方正小标宋简体"/>
          <w:bCs/>
          <w:kern w:val="0"/>
          <w:sz w:val="36"/>
          <w:szCs w:val="36"/>
        </w:rPr>
        <w:t>部门整体支出绩效自评基础数据表</w:t>
      </w:r>
    </w:p>
    <w:tbl>
      <w:tblPr>
        <w:tblStyle w:val="8"/>
        <w:tblW w:w="9108" w:type="dxa"/>
        <w:jc w:val="center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"/>
        <w:gridCol w:w="533"/>
        <w:gridCol w:w="1168"/>
        <w:gridCol w:w="2372"/>
        <w:gridCol w:w="605"/>
        <w:gridCol w:w="567"/>
        <w:gridCol w:w="992"/>
        <w:gridCol w:w="121"/>
        <w:gridCol w:w="1080"/>
        <w:gridCol w:w="420"/>
        <w:gridCol w:w="1105"/>
        <w:gridCol w:w="3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7" w:type="dxa"/>
          <w:trHeight w:val="480" w:hRule="atLeast"/>
          <w:jc w:val="center"/>
        </w:trPr>
        <w:tc>
          <w:tcPr>
            <w:tcW w:w="9071" w:type="dxa"/>
            <w:gridSpan w:val="11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600" w:lineRule="exact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  <w:sz w:val="24"/>
              </w:rPr>
              <w:t>（</w:t>
            </w:r>
            <w:r>
              <w:rPr>
                <w:rFonts w:hint="eastAsia" w:ascii="黑体" w:hAnsi="黑体" w:eastAsia="黑体" w:cs="黑体"/>
                <w:sz w:val="24"/>
                <w:lang w:eastAsia="zh-CN"/>
              </w:rPr>
              <w:t>2021</w:t>
            </w:r>
            <w:r>
              <w:rPr>
                <w:rFonts w:hint="eastAsia" w:ascii="黑体" w:hAnsi="黑体" w:eastAsia="黑体" w:cs="黑体"/>
                <w:sz w:val="24"/>
              </w:rPr>
              <w:t>年度）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单位名称（盖章）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40" w:lineRule="exact"/>
              <w:jc w:val="center"/>
              <w:rPr>
                <w:rFonts w:hint="eastAsia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滩头镇人民政府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06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编制人数</w:t>
            </w:r>
          </w:p>
        </w:tc>
        <w:tc>
          <w:tcPr>
            <w:tcW w:w="2977" w:type="dxa"/>
            <w:gridSpan w:val="2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142</w:t>
            </w:r>
          </w:p>
        </w:tc>
        <w:tc>
          <w:tcPr>
            <w:tcW w:w="1559" w:type="dxa"/>
            <w:gridSpan w:val="2"/>
            <w:noWrap w:val="0"/>
            <w:vAlign w:val="center"/>
          </w:tcPr>
          <w:p>
            <w:pPr>
              <w:ind w:firstLine="105" w:firstLineChars="50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实有人数</w:t>
            </w:r>
          </w:p>
        </w:tc>
        <w:tc>
          <w:tcPr>
            <w:tcW w:w="2763" w:type="dxa"/>
            <w:gridSpan w:val="5"/>
            <w:noWrap w:val="0"/>
            <w:vAlign w:val="top"/>
          </w:tcPr>
          <w:p>
            <w:pPr>
              <w:spacing w:line="540" w:lineRule="exact"/>
              <w:ind w:firstLine="105" w:firstLineChars="50"/>
              <w:jc w:val="left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159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242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部门职能概述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34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一）宣传和贯彻执行党的路线方针政策和法律法规；制定地方经济社会发展规划和年度计划并组织实施。（二）落实基层管党治党工作责任制，加强党员队伍的思想建设、组织建设、作风建设、制度建设和党风廉政建设。（三）规范经济管理，组织指导经济发展和经济结构调整。（四）加强社会管理和基础设施建设，创造良好环境。（五）发展公益事业，强化公共服务。（六）加强综合治理，维护社会稳定。（七）依法依规承担下放的经济社会管理权限和行政执法事项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82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年度收入（万元）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县财政预算安排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3451.83</w:t>
            </w: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20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142" w:type="dxa"/>
            <w:gridSpan w:val="2"/>
            <w:vMerge w:val="restart"/>
            <w:noWrap w:val="0"/>
            <w:vAlign w:val="top"/>
          </w:tcPr>
          <w:p>
            <w:pPr>
              <w:spacing w:line="560" w:lineRule="exact"/>
              <w:jc w:val="center"/>
              <w:rPr>
                <w:rFonts w:hint="default" w:ascii="楷体" w:hAnsi="楷体" w:eastAsia="楷体" w:cs="楷体"/>
                <w:sz w:val="21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 w:val="21"/>
                <w:szCs w:val="21"/>
                <w:lang w:val="en-US" w:eastAsia="zh-CN"/>
              </w:rPr>
              <w:t>3451.83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5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中央省市安排资金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13" w:type="dxa"/>
            <w:gridSpan w:val="2"/>
            <w:noWrap w:val="0"/>
            <w:vAlign w:val="center"/>
          </w:tcPr>
          <w:p>
            <w:pPr>
              <w:spacing w:line="560" w:lineRule="exact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其他收入</w:t>
            </w:r>
          </w:p>
        </w:tc>
        <w:tc>
          <w:tcPr>
            <w:tcW w:w="1080" w:type="dxa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20" w:type="dxa"/>
            <w:vMerge w:val="continue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42" w:type="dxa"/>
            <w:gridSpan w:val="2"/>
            <w:vMerge w:val="continue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年度支出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（万元）</w:t>
            </w:r>
          </w:p>
        </w:tc>
        <w:tc>
          <w:tcPr>
            <w:tcW w:w="2372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基本支出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2393.11</w:t>
            </w:r>
          </w:p>
        </w:tc>
        <w:tc>
          <w:tcPr>
            <w:tcW w:w="1113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项目支出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1058.72</w:t>
            </w:r>
          </w:p>
        </w:tc>
        <w:tc>
          <w:tcPr>
            <w:tcW w:w="42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合计</w:t>
            </w:r>
          </w:p>
        </w:tc>
        <w:tc>
          <w:tcPr>
            <w:tcW w:w="1142" w:type="dxa"/>
            <w:gridSpan w:val="2"/>
            <w:vMerge w:val="restart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3451.83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708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2372" w:type="dxa"/>
            <w:noWrap w:val="0"/>
            <w:tcMar>
              <w:left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其中三公经费支出</w:t>
            </w:r>
          </w:p>
        </w:tc>
        <w:tc>
          <w:tcPr>
            <w:tcW w:w="1172" w:type="dxa"/>
            <w:gridSpan w:val="2"/>
            <w:noWrap w:val="0"/>
            <w:vAlign w:val="center"/>
          </w:tcPr>
          <w:p>
            <w:pPr>
              <w:jc w:val="center"/>
              <w:rPr>
                <w:rFonts w:hint="default" w:ascii="楷体" w:hAnsi="楷体" w:eastAsia="楷体" w:cs="楷体"/>
                <w:szCs w:val="21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5.8</w:t>
            </w:r>
          </w:p>
        </w:tc>
        <w:tc>
          <w:tcPr>
            <w:tcW w:w="1113" w:type="dxa"/>
            <w:gridSpan w:val="2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080" w:type="dxa"/>
            <w:vMerge w:val="continue"/>
            <w:noWrap w:val="0"/>
            <w:vAlign w:val="top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42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42" w:type="dxa"/>
            <w:gridSpan w:val="2"/>
            <w:vMerge w:val="continue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6" w:hRule="exact"/>
          <w:jc w:val="center"/>
        </w:trPr>
        <w:tc>
          <w:tcPr>
            <w:tcW w:w="533" w:type="dxa"/>
            <w:vMerge w:val="restart"/>
            <w:noWrap w:val="0"/>
            <w:vAlign w:val="center"/>
          </w:tcPr>
          <w:p>
            <w:pPr>
              <w:spacing w:line="5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实施情况</w:t>
            </w:r>
          </w:p>
        </w:tc>
        <w:tc>
          <w:tcPr>
            <w:tcW w:w="1168" w:type="dxa"/>
            <w:noWrap w:val="0"/>
            <w:vAlign w:val="center"/>
          </w:tcPr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财政供养人员控制情况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是否存在超编超配人员：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3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三公经费管理情况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是否制定“三公”经费管理办法：是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招待费用是否明确招待标准和招待人数：是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公务用车购置运行费是否比上年度下降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三公经费是否比年度下降：是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125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非税收入完成情况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年度非税收入是否完成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是否实行收支两条线管理：是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有无截留、坐支、转移等现象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有□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无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814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政府采购及金额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年度是否制定了政府采购计划：是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□否</w:t>
            </w:r>
          </w:p>
          <w:p>
            <w:pPr>
              <w:spacing w:line="36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应采购金额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　万元，实际采购金额　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46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预算执行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本年度是否追加了预算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, </w:t>
            </w:r>
            <w:r>
              <w:rPr>
                <w:rFonts w:hint="eastAsia" w:ascii="楷体" w:hAnsi="楷体" w:eastAsia="楷体" w:cs="楷体"/>
                <w:szCs w:val="21"/>
              </w:rPr>
              <w:t>追加金额</w:t>
            </w:r>
            <w:r>
              <w:rPr>
                <w:rFonts w:ascii="楷体" w:hAnsi="楷体" w:eastAsia="楷体" w:cs="楷体"/>
                <w:szCs w:val="21"/>
              </w:rPr>
              <w:t xml:space="preserve">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本年度是否有结余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是□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>,</w:t>
            </w:r>
            <w:r>
              <w:rPr>
                <w:rFonts w:hint="eastAsia" w:ascii="楷体" w:hAnsi="楷体" w:eastAsia="楷体" w:cs="楷体"/>
                <w:szCs w:val="21"/>
              </w:rPr>
              <w:t>结余金额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万元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预决算信息是否公开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公开时间</w:t>
            </w:r>
            <w:r>
              <w:rPr>
                <w:rFonts w:ascii="楷体" w:hAnsi="楷体" w:eastAsia="楷体" w:cs="楷体"/>
                <w:szCs w:val="21"/>
              </w:rPr>
              <w:t xml:space="preserve">:  </w:t>
            </w:r>
            <w:r>
              <w:rPr>
                <w:rFonts w:hint="eastAsia" w:ascii="楷体" w:hAnsi="楷体" w:eastAsia="楷体" w:cs="楷体"/>
                <w:szCs w:val="21"/>
              </w:rPr>
              <w:t>年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月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日</w:t>
            </w:r>
          </w:p>
          <w:p>
            <w:pPr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公开方式</w:t>
            </w:r>
            <w:r>
              <w:rPr>
                <w:rFonts w:ascii="楷体" w:hAnsi="楷体" w:eastAsia="楷体" w:cs="楷体"/>
                <w:szCs w:val="21"/>
              </w:rPr>
              <w:t>:</w:t>
            </w:r>
            <w:r>
              <w:rPr>
                <w:rFonts w:hint="eastAsia" w:ascii="楷体" w:hAnsi="楷体" w:eastAsia="楷体" w:cs="楷体"/>
                <w:szCs w:val="21"/>
              </w:rPr>
              <w:t>门户网站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  </w:t>
            </w:r>
            <w:r>
              <w:rPr>
                <w:rFonts w:hint="eastAsia" w:ascii="楷体" w:hAnsi="楷体" w:eastAsia="楷体" w:cs="楷体"/>
                <w:szCs w:val="21"/>
              </w:rPr>
              <w:t>单位内部□</w:t>
            </w:r>
            <w:r>
              <w:rPr>
                <w:rFonts w:ascii="楷体" w:hAnsi="楷体" w:eastAsia="楷体" w:cs="楷体"/>
                <w:szCs w:val="21"/>
              </w:rPr>
              <w:t xml:space="preserve">      </w:t>
            </w:r>
            <w:r>
              <w:rPr>
                <w:rFonts w:hint="eastAsia" w:ascii="楷体" w:hAnsi="楷体" w:eastAsia="楷体" w:cs="楷体"/>
                <w:szCs w:val="21"/>
              </w:rPr>
              <w:t>其它□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财务管理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是否制定财务管理、会计核算等制度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会计机构是否按规定设置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会计人员是否持证上岗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Arial" w:hAnsi="Arial" w:cs="Arial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997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400" w:lineRule="exac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是否制定资金管理办法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资金拨付有完整的审批程序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有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无□</w:t>
            </w:r>
          </w:p>
          <w:p>
            <w:pPr>
              <w:ind w:left="3885" w:hanging="3885" w:hangingChars="1850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资金使用是否存在违规使用资金、乱发津补贴奖金现象：是□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1280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240" w:lineRule="atLeas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</w:t>
            </w:r>
          </w:p>
        </w:tc>
        <w:tc>
          <w:tcPr>
            <w:tcW w:w="7299" w:type="dxa"/>
            <w:gridSpan w:val="9"/>
            <w:noWrap w:val="0"/>
            <w:vAlign w:val="center"/>
          </w:tcPr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是否制定资产管理制度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资产管理、保存、处置是否合理规范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资产是否产权清晰、两证齐全：是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 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账、表、实、卡是否相符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cantSplit/>
          <w:trHeight w:val="561" w:hRule="exact"/>
          <w:jc w:val="center"/>
        </w:trPr>
        <w:tc>
          <w:tcPr>
            <w:tcW w:w="533" w:type="dxa"/>
            <w:vMerge w:val="continue"/>
            <w:noWrap w:val="0"/>
            <w:vAlign w:val="center"/>
          </w:tcPr>
          <w:p>
            <w:pPr>
              <w:widowControl/>
              <w:jc w:val="left"/>
              <w:rPr>
                <w:rFonts w:ascii="楷体" w:hAnsi="楷体" w:eastAsia="楷体" w:cs="楷体"/>
                <w:szCs w:val="21"/>
              </w:rPr>
            </w:pPr>
          </w:p>
        </w:tc>
        <w:tc>
          <w:tcPr>
            <w:tcW w:w="1168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职责履行</w:t>
            </w:r>
          </w:p>
        </w:tc>
        <w:tc>
          <w:tcPr>
            <w:tcW w:w="7299" w:type="dxa"/>
            <w:gridSpan w:val="9"/>
            <w:noWrap w:val="0"/>
            <w:vAlign w:val="top"/>
          </w:tcPr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重点工作是否全部完成且质量达标</w:t>
            </w:r>
            <w:r>
              <w:rPr>
                <w:rFonts w:ascii="楷体" w:hAnsi="楷体" w:eastAsia="楷体" w:cs="楷体"/>
                <w:szCs w:val="21"/>
              </w:rPr>
              <w:t xml:space="preserve">: </w:t>
            </w:r>
            <w:r>
              <w:rPr>
                <w:rFonts w:hint="eastAsia" w:ascii="楷体" w:hAnsi="楷体" w:eastAsia="楷体" w:cs="楷体"/>
                <w:szCs w:val="21"/>
              </w:rPr>
              <w:t>是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☑</w:t>
            </w:r>
            <w:r>
              <w:rPr>
                <w:rFonts w:ascii="楷体" w:hAnsi="楷体" w:eastAsia="楷体" w:cs="楷体"/>
                <w:szCs w:val="21"/>
              </w:rPr>
              <w:t xml:space="preserve"> </w:t>
            </w:r>
            <w:r>
              <w:rPr>
                <w:rFonts w:hint="eastAsia" w:ascii="楷体" w:hAnsi="楷体" w:eastAsia="楷体" w:cs="楷体"/>
                <w:szCs w:val="21"/>
              </w:rPr>
              <w:t>否□</w:t>
            </w:r>
          </w:p>
          <w:p>
            <w:pPr>
              <w:spacing w:line="560" w:lineRule="exact"/>
              <w:jc w:val="left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730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部门</w:t>
            </w:r>
          </w:p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主要绩效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1、完成</w:t>
            </w: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脱贫攻坚与乡村振兴有效衔接</w:t>
            </w:r>
            <w:r>
              <w:rPr>
                <w:rFonts w:ascii="楷体" w:hAnsi="楷体" w:eastAsia="楷体" w:cs="楷体"/>
                <w:szCs w:val="21"/>
              </w:rPr>
              <w:t>；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2</w:t>
            </w:r>
            <w:r>
              <w:rPr>
                <w:rFonts w:ascii="楷体" w:hAnsi="楷体" w:eastAsia="楷体" w:cs="楷体"/>
                <w:szCs w:val="21"/>
              </w:rPr>
              <w:t>、农民人均纯收入同比实现增长；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3</w:t>
            </w:r>
            <w:r>
              <w:rPr>
                <w:rFonts w:ascii="楷体" w:hAnsi="楷体" w:eastAsia="楷体" w:cs="楷体"/>
                <w:szCs w:val="21"/>
              </w:rPr>
              <w:t>、做好各项社会管理工作，年内辖区无重大食品药品安全事故，抓好安全生产，社会治安综合治理工作；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4</w:t>
            </w:r>
            <w:r>
              <w:rPr>
                <w:rFonts w:ascii="楷体" w:hAnsi="楷体" w:eastAsia="楷体" w:cs="楷体"/>
                <w:szCs w:val="21"/>
              </w:rPr>
              <w:t>、做好服务民生工作；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5</w:t>
            </w:r>
            <w:r>
              <w:rPr>
                <w:rFonts w:ascii="楷体" w:hAnsi="楷体" w:eastAsia="楷体" w:cs="楷体"/>
                <w:szCs w:val="21"/>
              </w:rPr>
              <w:t>、加强生态环境建设，完成耕地保有量和基本农田保护面积任务；完成植树造林面积任务；年内辖区没有发生较大及以上级别突发环境事件；</w:t>
            </w:r>
            <w:r>
              <w:rPr>
                <w:rFonts w:hint="eastAsia" w:ascii="楷体" w:hAnsi="楷体" w:eastAsia="楷体" w:cs="楷体"/>
                <w:szCs w:val="21"/>
                <w:lang w:val="en-US" w:eastAsia="zh-CN"/>
              </w:rPr>
              <w:t>6</w:t>
            </w:r>
            <w:r>
              <w:rPr>
                <w:rFonts w:ascii="楷体" w:hAnsi="楷体" w:eastAsia="楷体" w:cs="楷体"/>
                <w:szCs w:val="21"/>
              </w:rPr>
              <w:t>、做好为民办实事等惠民工程，新农合新农保参加率完成县定任务，完成县下达的公路建设工程、农村安全饮水巩固提升工程、农村危房改造。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107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自评结论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jc w:val="center"/>
              <w:rPr>
                <w:rFonts w:hint="eastAsia" w:ascii="楷体" w:hAnsi="楷体" w:eastAsia="楷体" w:cs="楷体"/>
                <w:szCs w:val="21"/>
                <w:lang w:eastAsia="zh-CN"/>
              </w:rPr>
            </w:pPr>
            <w:r>
              <w:rPr>
                <w:rFonts w:hint="eastAsia" w:ascii="楷体" w:hAnsi="楷体" w:eastAsia="楷体" w:cs="楷体"/>
                <w:szCs w:val="21"/>
                <w:lang w:eastAsia="zh-CN"/>
              </w:rPr>
              <w:t>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2883" w:hRule="atLeast"/>
          <w:jc w:val="center"/>
        </w:trPr>
        <w:tc>
          <w:tcPr>
            <w:tcW w:w="533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问题与建议</w:t>
            </w:r>
          </w:p>
        </w:tc>
        <w:tc>
          <w:tcPr>
            <w:tcW w:w="8467" w:type="dxa"/>
            <w:gridSpan w:val="10"/>
            <w:noWrap w:val="0"/>
            <w:vAlign w:val="center"/>
          </w:tcPr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存在问题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</w:t>
            </w:r>
            <w:r>
              <w:rPr>
                <w:rFonts w:ascii="楷体" w:hAnsi="楷体" w:eastAsia="楷体" w:cs="楷体"/>
                <w:szCs w:val="21"/>
              </w:rPr>
              <w:t>作为实施预算绩效管理的主体，对绩效预算认识不够充分，绩效理念有待进一步强化，业务人员业务能力和素质还有待进一步提升。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</w:t>
            </w:r>
            <w:r>
              <w:rPr>
                <w:rFonts w:ascii="楷体" w:hAnsi="楷体" w:eastAsia="楷体" w:cs="楷体"/>
                <w:szCs w:val="21"/>
              </w:rPr>
              <w:t> 预算绩效目标考核指标体系不尽完善，还需进一步细——部分项目设置的绩效指标与项目实际脱节，对后期绩效监控及评价造成影响。</w:t>
            </w:r>
          </w:p>
          <w:p>
            <w:pPr>
              <w:ind w:firstLine="105" w:firstLineChars="50"/>
              <w:rPr>
                <w:rFonts w:ascii="楷体" w:hAnsi="楷体" w:eastAsia="楷体" w:cs="楷体"/>
                <w:szCs w:val="21"/>
              </w:rPr>
            </w:pPr>
            <w:r>
              <w:rPr>
                <w:rFonts w:ascii="楷体" w:hAnsi="楷体" w:eastAsia="楷体" w:cs="楷体"/>
                <w:szCs w:val="21"/>
              </w:rPr>
              <w:t>建议</w:t>
            </w:r>
            <w:r>
              <w:rPr>
                <w:rFonts w:hint="eastAsia" w:ascii="楷体" w:hAnsi="楷体" w:eastAsia="楷体" w:cs="楷体"/>
                <w:szCs w:val="21"/>
              </w:rPr>
              <w:t>：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1、</w:t>
            </w:r>
            <w:r>
              <w:rPr>
                <w:rFonts w:ascii="楷体" w:hAnsi="楷体" w:eastAsia="楷体" w:cs="楷体"/>
                <w:szCs w:val="21"/>
              </w:rPr>
              <w:t>加强人员培训。加强预算绩效管理工作人员培训，提高工作人员的专业能力和水平，推动绩效工作全面发展。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2、细化预算编制工作，认真做好预算的编制。进一步加强单位内部预算管理意识。</w:t>
            </w:r>
          </w:p>
          <w:p>
            <w:pPr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3、加强财务管理，严格财务审核。加强单位财务管理，在费用报账支付时，严格按预算使用资金。</w:t>
            </w:r>
          </w:p>
          <w:p>
            <w:pPr>
              <w:jc w:val="center"/>
              <w:rPr>
                <w:rFonts w:ascii="楷体" w:hAnsi="楷体" w:eastAsia="楷体" w:cs="楷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108" w:type="dxa"/>
          <w:trHeight w:val="1914" w:hRule="atLeast"/>
          <w:jc w:val="center"/>
        </w:trPr>
        <w:tc>
          <w:tcPr>
            <w:tcW w:w="533" w:type="dxa"/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主管部门意见</w:t>
            </w:r>
          </w:p>
        </w:tc>
        <w:tc>
          <w:tcPr>
            <w:tcW w:w="8467" w:type="dxa"/>
            <w:gridSpan w:val="10"/>
            <w:noWrap w:val="0"/>
            <w:vAlign w:val="top"/>
          </w:tcPr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</w:p>
          <w:p>
            <w:pPr>
              <w:ind w:firstLine="3360" w:firstLineChars="1600"/>
              <w:rPr>
                <w:rFonts w:ascii="楷体" w:hAnsi="楷体" w:eastAsia="楷体" w:cs="楷体"/>
                <w:szCs w:val="21"/>
              </w:rPr>
            </w:pPr>
            <w:r>
              <w:rPr>
                <w:rFonts w:hint="eastAsia" w:ascii="楷体" w:hAnsi="楷体" w:eastAsia="楷体" w:cs="楷体"/>
                <w:szCs w:val="21"/>
              </w:rPr>
              <w:t>主管部门（盖章）：</w:t>
            </w:r>
          </w:p>
        </w:tc>
      </w:tr>
    </w:tbl>
    <w:p>
      <w:pPr>
        <w:rPr>
          <w:rFonts w:ascii="宋体"/>
          <w:szCs w:val="21"/>
        </w:rPr>
      </w:pPr>
    </w:p>
    <w:p>
      <w:pPr>
        <w:ind w:firstLine="420" w:firstLineChars="200"/>
        <w:rPr>
          <w:szCs w:val="21"/>
        </w:rPr>
      </w:pPr>
      <w:r>
        <w:rPr>
          <w:rFonts w:hint="eastAsia" w:ascii="宋体" w:hAnsi="宋体"/>
          <w:szCs w:val="21"/>
        </w:rPr>
        <w:t>填报人：</w:t>
      </w:r>
      <w:r>
        <w:rPr>
          <w:rFonts w:hint="eastAsia" w:ascii="宋体" w:hAnsi="宋体"/>
          <w:szCs w:val="21"/>
          <w:lang w:val="en-US" w:eastAsia="zh-CN"/>
        </w:rPr>
        <w:t>*</w:t>
      </w:r>
      <w:r>
        <w:rPr>
          <w:rFonts w:hint="eastAsia" w:ascii="宋体" w:hAnsi="宋体"/>
          <w:szCs w:val="21"/>
          <w:lang w:eastAsia="zh-CN"/>
        </w:rPr>
        <w:t>斌</w:t>
      </w:r>
      <w:r>
        <w:rPr>
          <w:rFonts w:ascii="宋体" w:hAnsi="宋体"/>
          <w:szCs w:val="21"/>
        </w:rPr>
        <w:t xml:space="preserve">                 </w:t>
      </w:r>
      <w:r>
        <w:rPr>
          <w:rFonts w:hint="eastAsia" w:ascii="宋体" w:hAnsi="宋体"/>
          <w:szCs w:val="21"/>
        </w:rPr>
        <w:t>联系电话：</w:t>
      </w:r>
      <w:r>
        <w:rPr>
          <w:rFonts w:hint="eastAsia" w:ascii="宋体" w:hAnsi="宋体"/>
          <w:szCs w:val="21"/>
          <w:lang w:val="en-US" w:eastAsia="zh-CN"/>
        </w:rPr>
        <w:t>137****8835</w:t>
      </w:r>
      <w:r>
        <w:rPr>
          <w:rFonts w:ascii="宋体" w:hAnsi="宋体"/>
          <w:szCs w:val="21"/>
        </w:rPr>
        <w:t xml:space="preserve"> </w:t>
      </w:r>
      <w:bookmarkStart w:id="0" w:name="_GoBack"/>
      <w:bookmarkEnd w:id="0"/>
      <w:r>
        <w:rPr>
          <w:rFonts w:ascii="宋体" w:hAnsi="宋体"/>
          <w:szCs w:val="21"/>
        </w:rPr>
        <w:t xml:space="preserve">     </w:t>
      </w:r>
      <w:r>
        <w:rPr>
          <w:rFonts w:hint="eastAsia" w:ascii="宋体" w:hAnsi="宋体"/>
          <w:szCs w:val="21"/>
        </w:rPr>
        <w:t>时间：</w:t>
      </w:r>
      <w:r>
        <w:rPr>
          <w:rFonts w:hint="eastAsia" w:ascii="宋体" w:hAnsi="宋体"/>
          <w:szCs w:val="21"/>
          <w:lang w:val="en-US" w:eastAsia="zh-CN"/>
        </w:rPr>
        <w:t>2022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lang w:val="en-US" w:eastAsia="zh-CN"/>
        </w:rPr>
        <w:t>4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lang w:val="en-US" w:eastAsia="zh-CN"/>
        </w:rPr>
        <w:t>21</w:t>
      </w:r>
      <w:r>
        <w:rPr>
          <w:rFonts w:hint="eastAsia" w:ascii="宋体" w:hAnsi="宋体"/>
          <w:szCs w:val="21"/>
        </w:rPr>
        <w:t>日</w:t>
      </w:r>
    </w:p>
    <w:p>
      <w:pPr>
        <w:spacing w:line="560" w:lineRule="exact"/>
        <w:rPr>
          <w:rFonts w:eastAsia="黑体"/>
          <w:kern w:val="0"/>
        </w:rPr>
      </w:pPr>
      <w:r>
        <w:rPr>
          <w:rFonts w:hint="eastAsia" w:eastAsia="黑体"/>
          <w:kern w:val="0"/>
        </w:rPr>
        <w:t>注：自评结论填“优、良、中、差”。</w:t>
      </w:r>
    </w:p>
    <w:p>
      <w:pPr>
        <w:spacing w:line="560" w:lineRule="exact"/>
        <w:rPr>
          <w:rFonts w:eastAsia="黑体"/>
          <w:kern w:val="0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  <w:r>
        <w:rPr>
          <w:rFonts w:hint="eastAsia" w:ascii="黑体" w:hAnsi="宋体" w:eastAsia="黑体" w:cs="宋体"/>
          <w:kern w:val="0"/>
          <w:sz w:val="32"/>
          <w:szCs w:val="32"/>
        </w:rPr>
        <w:t>附件</w:t>
      </w:r>
      <w:r>
        <w:rPr>
          <w:rFonts w:ascii="黑体" w:hAnsi="宋体" w:eastAsia="黑体" w:cs="宋体"/>
          <w:kern w:val="0"/>
          <w:sz w:val="32"/>
          <w:szCs w:val="32"/>
        </w:rPr>
        <w:t>4</w:t>
      </w:r>
    </w:p>
    <w:p>
      <w:pPr>
        <w:spacing w:line="600" w:lineRule="exact"/>
        <w:jc w:val="center"/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</w:pP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  <w:lang w:eastAsia="zh-CN"/>
        </w:rPr>
        <w:t>滩头镇人民政府</w:t>
      </w:r>
      <w:r>
        <w:rPr>
          <w:rFonts w:hint="eastAsia" w:ascii="黑体" w:hAnsi="黑体" w:eastAsia="黑体" w:cs="黑体"/>
          <w:b/>
          <w:bCs w:val="0"/>
          <w:kern w:val="0"/>
          <w:sz w:val="36"/>
          <w:szCs w:val="36"/>
        </w:rPr>
        <w:t>整体支出绩效自评报告</w:t>
      </w:r>
    </w:p>
    <w:p>
      <w:pPr>
        <w:ind w:firstLine="420" w:firstLineChars="200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一、部门概况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（一）部门基本情况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滩头镇人民政府是基层国家行政机关，部门编制范围包括政府机关、财政所、综合执法大队、政务便民服务中心、社会事务综合服务中心、农业综合服务中心、退役军人服务中心7个部门直属单位。滩头镇人民政府编制人数为142人，实际人数159人，小车编制数1台，实际1台，房屋面积12000平方米，县配消防车1台，下辖村（居）委会34个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（二）</w:t>
      </w:r>
      <w:r>
        <w:rPr>
          <w:rFonts w:hint="eastAsia" w:eastAsia="仿宋_GB2312"/>
          <w:sz w:val="32"/>
          <w:szCs w:val="32"/>
          <w:lang w:eastAsia="zh-CN"/>
        </w:rPr>
        <w:t>2021</w:t>
      </w:r>
      <w:r>
        <w:rPr>
          <w:rFonts w:hint="eastAsia" w:eastAsia="仿宋_GB2312"/>
          <w:sz w:val="32"/>
          <w:szCs w:val="32"/>
        </w:rPr>
        <w:t>年的重点工作</w:t>
      </w:r>
    </w:p>
    <w:p>
      <w:pPr>
        <w:pStyle w:val="2"/>
        <w:rPr>
          <w:rFonts w:hint="eastAsia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1.做好脱贫攻坚与乡村振兴有效衔接</w:t>
      </w:r>
    </w:p>
    <w:p>
      <w:pPr>
        <w:pStyle w:val="2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2.全面落实疫情防控工作</w:t>
      </w:r>
    </w:p>
    <w:p>
      <w:pPr>
        <w:pStyle w:val="2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3.抓环境卫生整治，改善镇容镇貌</w:t>
      </w:r>
    </w:p>
    <w:p>
      <w:pPr>
        <w:pStyle w:val="2"/>
        <w:rPr>
          <w:rFonts w:hint="default" w:eastAsia="仿宋_GB2312"/>
          <w:sz w:val="32"/>
          <w:szCs w:val="3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4.做好禁毒工作，加强社会综合治理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（三）部门整体支出情况</w:t>
      </w:r>
    </w:p>
    <w:p>
      <w:pPr>
        <w:pStyle w:val="2"/>
        <w:rPr>
          <w:rFonts w:hint="default" w:eastAsia="仿宋_GB2312"/>
          <w:lang w:val="en-US" w:eastAsia="zh-CN"/>
        </w:rPr>
      </w:pPr>
      <w:r>
        <w:rPr>
          <w:rFonts w:hint="eastAsia" w:eastAsia="仿宋_GB2312"/>
          <w:sz w:val="32"/>
          <w:szCs w:val="32"/>
          <w:lang w:val="en-US" w:eastAsia="zh-CN"/>
        </w:rPr>
        <w:t>2021年财政决算支出3451.83万元。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二、部门整体支出管理及使用情况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（一）基本支出情况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基本支出：2393.11万元，是指为保障单位机构正常运转、完成日常工作任务而发生的各项支出，包括用于基本工资、津贴补贴等人员经费以及办公费、印刷费、水电费及办公设备购置等日常公用经费。</w:t>
      </w:r>
    </w:p>
    <w:p>
      <w:pPr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项目支出情况</w:t>
      </w:r>
    </w:p>
    <w:p>
      <w:pPr>
        <w:spacing w:line="600" w:lineRule="exact"/>
        <w:ind w:firstLine="640" w:firstLineChars="200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项目支出：1058.72万元，是指单位为完成选定行政工作或事业发展目标而发生的支出，包括有关事业发展专项、专项业务费、基本建设支出等。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（三）</w:t>
      </w:r>
      <w:r>
        <w:rPr>
          <w:rFonts w:eastAsia="仿宋_GB2312"/>
          <w:sz w:val="32"/>
          <w:szCs w:val="32"/>
        </w:rPr>
        <w:t>“</w:t>
      </w:r>
      <w:r>
        <w:rPr>
          <w:rFonts w:hint="eastAsia"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hint="eastAsia" w:eastAsia="仿宋_GB2312"/>
          <w:sz w:val="32"/>
          <w:szCs w:val="32"/>
        </w:rPr>
        <w:t>经费情况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 xml:space="preserve"> 1</w:t>
      </w:r>
      <w:r>
        <w:rPr>
          <w:rFonts w:hint="eastAsia" w:eastAsia="仿宋_GB2312"/>
          <w:sz w:val="32"/>
          <w:szCs w:val="32"/>
        </w:rPr>
        <w:t>．因公出国（境）费用；</w:t>
      </w:r>
    </w:p>
    <w:p>
      <w:pPr>
        <w:pStyle w:val="2"/>
        <w:ind w:firstLine="960" w:firstLineChars="3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因公出国（境）费用0万元。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00" w:leftChars="0" w:firstLine="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公务接待费；</w:t>
      </w:r>
    </w:p>
    <w:p>
      <w:pPr>
        <w:pStyle w:val="2"/>
        <w:ind w:firstLine="960" w:firstLineChars="3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2021年我单位公务接待费为4.72万元。</w:t>
      </w:r>
    </w:p>
    <w:p>
      <w:pPr>
        <w:keepNext w:val="0"/>
        <w:keepLines w:val="0"/>
        <w:pageBreakBefore w:val="0"/>
        <w:widowControl w:val="0"/>
        <w:numPr>
          <w:ilvl w:val="0"/>
          <w:numId w:val="2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left="800" w:leftChars="0" w:firstLine="0" w:firstLineChars="0"/>
        <w:textAlignment w:val="auto"/>
        <w:rPr>
          <w:rFonts w:hint="eastAsia"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公务用车购置及运行费。</w:t>
      </w:r>
    </w:p>
    <w:p>
      <w:pPr>
        <w:pStyle w:val="2"/>
        <w:ind w:firstLine="960" w:firstLineChars="300"/>
        <w:rPr>
          <w:rFonts w:hint="default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2021年我单位公务用车购置及运行费为1.08万元。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三、部门整体支出绩效情况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财务管理制度建设情况：资金拨付严格按程序申报、审批，合理合规使用资金，确保财政资金安全。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资产管理：及时按照要求报送资产情况报表，确保各项资产核算准确、帐实相符、管理到位。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预决算公开：及时在县人民政府门户网站上进行了预决算公开。“三公经费”控制情况：能严格遵守各项规章制度，严控“三公”经费支出，并及时在县人民政府门户网站上对“三公”经费情况进行公示。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认真履行职责，及时报送财政供养信息、存量资金等有关资料及报表。</w:t>
      </w:r>
    </w:p>
    <w:p>
      <w:pPr>
        <w:keepNext w:val="0"/>
        <w:keepLines w:val="0"/>
        <w:pageBreakBefore w:val="0"/>
        <w:widowControl w:val="0"/>
        <w:numPr>
          <w:ilvl w:val="0"/>
          <w:numId w:val="3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hint="eastAsia" w:ascii="黑体" w:hAnsi="黑体" w:eastAsia="黑体"/>
          <w:b/>
          <w:bCs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存在的问题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1、预算编制工作有待细化。预算编制不够明确和细化，预算编制的合理性需要提高，预算执行力度还要进一步加强。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2、公用经费的支出数大于预算数。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3" w:firstLineChars="200"/>
        <w:textAlignment w:val="auto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b/>
          <w:bCs/>
          <w:sz w:val="32"/>
          <w:szCs w:val="32"/>
        </w:rPr>
        <w:t>五、改进措施和有关建议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1、细化预算编制工作，认真做好预算的编制。进一步加强单位内部机构各股室的预算管理意识，严格按照预算编制的相关制度和要求进行预算编制，尽量压缩变动性的、有控制空间的费用项目，进一步提高预算编制的科学性、严谨性和可控性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2、加强财务管理，严格财务审核。加强单位财务管理，在费用报账支付时，按照预算规定的费用项目和用途进行资金使用审核、列报支付、财务核算，杜绝超支现象的发生。</w:t>
      </w:r>
    </w:p>
    <w:p>
      <w:pPr>
        <w:pStyle w:val="2"/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</w:pPr>
      <w:r>
        <w:rPr>
          <w:rFonts w:hint="eastAsia" w:ascii="Times New Roman" w:hAnsi="Times New Roman" w:eastAsia="仿宋_GB2312" w:cs="Times New Roman"/>
          <w:kern w:val="2"/>
          <w:sz w:val="32"/>
          <w:szCs w:val="32"/>
          <w:lang w:val="en-US" w:eastAsia="zh-CN" w:bidi="ar-SA"/>
        </w:rPr>
        <w:t>3、完善资产管理，抓好“三公”经费控制。把关“三公”经费支出的审核、审批，杜绝挪用和挤占其他预算资金行为；合理压缩“三公”经费支出。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>
      <w:pPr>
        <w:spacing w:line="560" w:lineRule="exact"/>
        <w:rPr>
          <w:rFonts w:ascii="黑体" w:hAnsi="宋体" w:eastAsia="黑体" w:cs="宋体"/>
          <w:kern w:val="0"/>
          <w:sz w:val="32"/>
          <w:szCs w:val="32"/>
        </w:rPr>
      </w:pPr>
    </w:p>
    <w:p/>
    <w:p/>
    <w:p/>
    <w:sectPr>
      <w:headerReference r:id="rId3" w:type="default"/>
      <w:footerReference r:id="rId4" w:type="default"/>
      <w:footerReference r:id="rId5" w:type="even"/>
      <w:pgSz w:w="11905" w:h="16837"/>
      <w:pgMar w:top="1418" w:right="1588" w:bottom="1418" w:left="1588" w:header="720" w:footer="1701" w:gutter="0"/>
      <w:pgNumType w:fmt="numberInDash" w:start="1"/>
      <w:cols w:space="720" w:num="1"/>
      <w:docGrid w:linePitch="636" w:charSpace="208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方正仿宋简体">
    <w:altName w:val="微软雅黑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ind w:right="360"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5" name="文本框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f46tET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  <w:jc w:val="right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outside" w:y="1"/>
      <w:rPr>
        <w:rStyle w:val="10"/>
      </w:rPr>
    </w:pPr>
    <w:r>
      <w:fldChar w:fldCharType="begin"/>
    </w:r>
    <w:r>
      <w:rPr>
        <w:rStyle w:val="10"/>
      </w:rPr>
      <w:instrText xml:space="preserve">PAGE  </w:instrText>
    </w:r>
    <w:r>
      <w:fldChar w:fldCharType="separate"/>
    </w:r>
    <w:r>
      <w:fldChar w:fldCharType="end"/>
    </w:r>
  </w:p>
  <w:p>
    <w:pPr>
      <w:pStyle w:val="5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B6A53B7D"/>
    <w:multiLevelType w:val="singleLevel"/>
    <w:tmpl w:val="B6A53B7D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abstractNum w:abstractNumId="1">
    <w:nsid w:val="F01BFDBC"/>
    <w:multiLevelType w:val="singleLevel"/>
    <w:tmpl w:val="F01BFDBC"/>
    <w:lvl w:ilvl="0" w:tentative="0">
      <w:start w:val="2"/>
      <w:numFmt w:val="decimal"/>
      <w:suff w:val="nothing"/>
      <w:lvlText w:val="%1．"/>
      <w:lvlJc w:val="left"/>
      <w:pPr>
        <w:ind w:left="800" w:leftChars="0" w:firstLine="0" w:firstLineChars="0"/>
      </w:pPr>
    </w:lvl>
  </w:abstractNum>
  <w:abstractNum w:abstractNumId="2">
    <w:nsid w:val="61B4F17F"/>
    <w:multiLevelType w:val="singleLevel"/>
    <w:tmpl w:val="61B4F17F"/>
    <w:lvl w:ilvl="0" w:tentative="0">
      <w:start w:val="4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GNiNzZlODFkMWU1Y2NmZTMwNmJiN2Q2ODExYzEyN2MifQ=="/>
  </w:docVars>
  <w:rsids>
    <w:rsidRoot w:val="18D538B0"/>
    <w:rsid w:val="01600BAC"/>
    <w:rsid w:val="018E17F6"/>
    <w:rsid w:val="09D347BB"/>
    <w:rsid w:val="0A686BF6"/>
    <w:rsid w:val="117C2E73"/>
    <w:rsid w:val="11E9622E"/>
    <w:rsid w:val="12607728"/>
    <w:rsid w:val="13113C31"/>
    <w:rsid w:val="13C57FC2"/>
    <w:rsid w:val="13EB2DF0"/>
    <w:rsid w:val="169702F8"/>
    <w:rsid w:val="1767588B"/>
    <w:rsid w:val="18D538B0"/>
    <w:rsid w:val="18E032C2"/>
    <w:rsid w:val="19252EA3"/>
    <w:rsid w:val="1CCF110C"/>
    <w:rsid w:val="21B552CB"/>
    <w:rsid w:val="22A05026"/>
    <w:rsid w:val="2483632E"/>
    <w:rsid w:val="25B05D49"/>
    <w:rsid w:val="2A706BB3"/>
    <w:rsid w:val="2C2B5641"/>
    <w:rsid w:val="2E2B5E45"/>
    <w:rsid w:val="2E515D05"/>
    <w:rsid w:val="2FC02FA6"/>
    <w:rsid w:val="2FF745A3"/>
    <w:rsid w:val="316450AF"/>
    <w:rsid w:val="335115F0"/>
    <w:rsid w:val="350116DB"/>
    <w:rsid w:val="3546366F"/>
    <w:rsid w:val="357070B5"/>
    <w:rsid w:val="38FC7F68"/>
    <w:rsid w:val="3A754CC9"/>
    <w:rsid w:val="3BEA370A"/>
    <w:rsid w:val="3ECD3124"/>
    <w:rsid w:val="3F9A003D"/>
    <w:rsid w:val="40F164D7"/>
    <w:rsid w:val="475F4422"/>
    <w:rsid w:val="4874505C"/>
    <w:rsid w:val="49136AFE"/>
    <w:rsid w:val="49201968"/>
    <w:rsid w:val="4BB905DA"/>
    <w:rsid w:val="4E0B709E"/>
    <w:rsid w:val="507C62DD"/>
    <w:rsid w:val="563C6D66"/>
    <w:rsid w:val="565C4B5A"/>
    <w:rsid w:val="578E37A1"/>
    <w:rsid w:val="58C76ABA"/>
    <w:rsid w:val="635B32B1"/>
    <w:rsid w:val="63AD5DD7"/>
    <w:rsid w:val="65ED7F30"/>
    <w:rsid w:val="6A522671"/>
    <w:rsid w:val="6ACB22C2"/>
    <w:rsid w:val="6C6A0E2B"/>
    <w:rsid w:val="6C801864"/>
    <w:rsid w:val="6E615BFD"/>
    <w:rsid w:val="767C2482"/>
    <w:rsid w:val="78853E63"/>
    <w:rsid w:val="7A3613CA"/>
    <w:rsid w:val="7D2A54B9"/>
    <w:rsid w:val="7FA61257"/>
    <w:rsid w:val="7FDF35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99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9">
    <w:name w:val="Default Paragraph Font"/>
    <w:semiHidden/>
    <w:qFormat/>
    <w:uiPriority w:val="0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99"/>
    <w:pPr>
      <w:ind w:firstLine="420" w:firstLineChars="200"/>
    </w:pPr>
  </w:style>
  <w:style w:type="paragraph" w:styleId="3">
    <w:name w:val="Body Text Indent"/>
    <w:basedOn w:val="1"/>
    <w:qFormat/>
    <w:uiPriority w:val="0"/>
    <w:pPr>
      <w:ind w:firstLine="640" w:firstLineChars="200"/>
    </w:pPr>
    <w:rPr>
      <w:sz w:val="32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  <w:szCs w:val="24"/>
    </w:rPr>
  </w:style>
  <w:style w:type="character" w:styleId="10">
    <w:name w:val="page number"/>
    <w:basedOn w:val="9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2494</Words>
  <Characters>2596</Characters>
  <Lines>0</Lines>
  <Paragraphs>0</Paragraphs>
  <TotalTime>5</TotalTime>
  <ScaleCrop>false</ScaleCrop>
  <LinksUpToDate>false</LinksUpToDate>
  <CharactersWithSpaces>2733</CharactersWithSpaces>
  <Application>WPS Office_11.1.0.12313_F1E327BC-269C-435d-A152-05C5408002CA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2021-04-19T07:48:00Z</dcterms:created>
  <dc:creator>彭礼孝</dc:creator>
  <cp:lastModifiedBy>Administrator</cp:lastModifiedBy>
  <cp:lastPrinted>2022-04-15T09:18:00Z</cp:lastPrinted>
  <dcterms:modified xsi:type="dcterms:W3CDTF">2022-08-22T11:03:29Z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2052-11.1.0.12313</vt:lpwstr>
  </property>
  <property fmtid="{D5CDD505-2E9C-101B-9397-08002B2CF9AE}" pid="3" name="ICV">
    <vt:lpwstr>84CCFB1AC54C48C993E0CE4751E9DF97</vt:lpwstr>
  </property>
</Properties>
</file>