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bCs/>
          <w:kern w:val="0"/>
          <w:sz w:val="36"/>
          <w:szCs w:val="36"/>
        </w:rPr>
      </w:pPr>
    </w:p>
    <w:p>
      <w:pPr>
        <w:spacing w:line="600" w:lineRule="exact"/>
        <w:jc w:val="center"/>
        <w:rPr>
          <w:rFonts w:ascii="方正小标宋简体" w:eastAsia="方正小标宋简体"/>
          <w:bCs/>
          <w:kern w:val="0"/>
          <w:sz w:val="36"/>
          <w:szCs w:val="36"/>
        </w:rPr>
      </w:pPr>
      <w:r>
        <w:rPr>
          <w:rFonts w:hint="eastAsia" w:ascii="方正小标宋简体" w:eastAsia="方正小标宋简体"/>
          <w:bCs/>
          <w:kern w:val="0"/>
          <w:sz w:val="36"/>
          <w:szCs w:val="36"/>
        </w:rPr>
        <w:t>部门整体支出绩效自评基础数据表</w:t>
      </w:r>
    </w:p>
    <w:tbl>
      <w:tblPr>
        <w:tblStyle w:val="7"/>
        <w:tblW w:w="91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
        <w:gridCol w:w="533"/>
        <w:gridCol w:w="1168"/>
        <w:gridCol w:w="2372"/>
        <w:gridCol w:w="605"/>
        <w:gridCol w:w="567"/>
        <w:gridCol w:w="992"/>
        <w:gridCol w:w="560"/>
        <w:gridCol w:w="7"/>
        <w:gridCol w:w="993"/>
        <w:gridCol w:w="494"/>
        <w:gridCol w:w="672"/>
        <w:gridCol w:w="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7" w:type="dxa"/>
          <w:trHeight w:val="480" w:hRule="atLeast"/>
          <w:jc w:val="center"/>
        </w:trPr>
        <w:tc>
          <w:tcPr>
            <w:tcW w:w="9071" w:type="dxa"/>
            <w:gridSpan w:val="12"/>
            <w:tcBorders>
              <w:top w:val="nil"/>
              <w:left w:val="nil"/>
              <w:bottom w:val="nil"/>
              <w:right w:val="nil"/>
            </w:tcBorders>
            <w:vAlign w:val="center"/>
          </w:tcPr>
          <w:p>
            <w:pPr>
              <w:spacing w:line="600" w:lineRule="exact"/>
              <w:jc w:val="center"/>
              <w:rPr>
                <w:rFonts w:ascii="黑体" w:hAnsi="黑体" w:eastAsia="黑体" w:cs="黑体"/>
              </w:rPr>
            </w:pPr>
            <w:r>
              <w:rPr>
                <w:rFonts w:hint="eastAsia" w:ascii="黑体" w:hAnsi="黑体" w:eastAsia="黑体" w:cs="黑体"/>
                <w:sz w:val="24"/>
              </w:rPr>
              <w:t>（</w:t>
            </w:r>
            <w:r>
              <w:rPr>
                <w:rFonts w:hint="eastAsia" w:ascii="黑体" w:hAnsi="黑体" w:eastAsia="黑体" w:cs="黑体"/>
                <w:sz w:val="24"/>
                <w:lang w:eastAsia="zh-CN"/>
              </w:rPr>
              <w:t>2021</w:t>
            </w:r>
            <w:r>
              <w:rPr>
                <w:rFonts w:hint="eastAsia" w:ascii="黑体" w:hAnsi="黑体" w:eastAsia="黑体" w:cs="黑体"/>
                <w:sz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036" w:hRule="exact"/>
          <w:jc w:val="center"/>
        </w:trPr>
        <w:tc>
          <w:tcPr>
            <w:tcW w:w="533" w:type="dxa"/>
            <w:vMerge w:val="restart"/>
            <w:vAlign w:val="center"/>
          </w:tcPr>
          <w:p>
            <w:pPr>
              <w:spacing w:line="560" w:lineRule="exact"/>
              <w:jc w:val="center"/>
              <w:rPr>
                <w:rFonts w:ascii="楷体" w:hAnsi="楷体" w:eastAsia="楷体" w:cs="楷体"/>
                <w:szCs w:val="21"/>
              </w:rPr>
            </w:pPr>
            <w:r>
              <w:rPr>
                <w:rFonts w:hint="eastAsia" w:ascii="楷体" w:hAnsi="楷体" w:eastAsia="楷体" w:cs="楷体"/>
                <w:szCs w:val="21"/>
              </w:rPr>
              <w:t>基本情况</w:t>
            </w:r>
          </w:p>
        </w:tc>
        <w:tc>
          <w:tcPr>
            <w:tcW w:w="1168" w:type="dxa"/>
            <w:vAlign w:val="center"/>
          </w:tcPr>
          <w:p>
            <w:pPr>
              <w:jc w:val="center"/>
              <w:rPr>
                <w:rFonts w:ascii="楷体" w:hAnsi="楷体" w:eastAsia="楷体" w:cs="楷体"/>
                <w:szCs w:val="21"/>
              </w:rPr>
            </w:pPr>
            <w:r>
              <w:rPr>
                <w:rFonts w:hint="eastAsia" w:ascii="楷体" w:hAnsi="楷体" w:eastAsia="楷体" w:cs="楷体"/>
                <w:szCs w:val="21"/>
              </w:rPr>
              <w:t>单位名称（盖章）</w:t>
            </w:r>
          </w:p>
        </w:tc>
        <w:tc>
          <w:tcPr>
            <w:tcW w:w="7299" w:type="dxa"/>
            <w:gridSpan w:val="10"/>
            <w:vAlign w:val="top"/>
          </w:tcPr>
          <w:p>
            <w:pPr>
              <w:spacing w:line="540" w:lineRule="exact"/>
              <w:jc w:val="left"/>
              <w:rPr>
                <w:rFonts w:hint="eastAsia" w:ascii="楷体" w:hAnsi="楷体" w:eastAsia="楷体" w:cs="楷体"/>
                <w:szCs w:val="21"/>
                <w:lang w:eastAsia="zh-CN"/>
              </w:rPr>
            </w:pPr>
            <w:r>
              <w:rPr>
                <w:rFonts w:hint="eastAsia" w:ascii="楷体" w:hAnsi="楷体" w:eastAsia="楷体" w:cs="楷体"/>
                <w:sz w:val="28"/>
                <w:szCs w:val="28"/>
              </w:rPr>
              <w:t>隆回县</w:t>
            </w:r>
            <w:r>
              <w:rPr>
                <w:rFonts w:hint="eastAsia" w:ascii="楷体" w:hAnsi="楷体" w:eastAsia="楷体" w:cs="楷体"/>
                <w:sz w:val="28"/>
                <w:szCs w:val="28"/>
                <w:lang w:eastAsia="zh-CN"/>
              </w:rPr>
              <w:t>妇女联合委员会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466" w:hRule="exact"/>
          <w:jc w:val="center"/>
        </w:trPr>
        <w:tc>
          <w:tcPr>
            <w:tcW w:w="533" w:type="dxa"/>
            <w:vMerge w:val="continue"/>
            <w:vAlign w:val="center"/>
          </w:tcPr>
          <w:p>
            <w:pPr>
              <w:widowControl/>
              <w:jc w:val="left"/>
              <w:rPr>
                <w:rFonts w:ascii="楷体" w:hAnsi="楷体" w:eastAsia="楷体" w:cs="楷体"/>
                <w:szCs w:val="21"/>
              </w:rPr>
            </w:pPr>
          </w:p>
        </w:tc>
        <w:tc>
          <w:tcPr>
            <w:tcW w:w="1168" w:type="dxa"/>
            <w:vAlign w:val="center"/>
          </w:tcPr>
          <w:p>
            <w:pPr>
              <w:jc w:val="center"/>
              <w:rPr>
                <w:rFonts w:ascii="楷体" w:hAnsi="楷体" w:eastAsia="楷体" w:cs="楷体"/>
                <w:szCs w:val="21"/>
              </w:rPr>
            </w:pPr>
            <w:r>
              <w:rPr>
                <w:rFonts w:hint="eastAsia" w:ascii="楷体" w:hAnsi="楷体" w:eastAsia="楷体" w:cs="楷体"/>
                <w:szCs w:val="21"/>
              </w:rPr>
              <w:t>编制人数</w:t>
            </w:r>
          </w:p>
        </w:tc>
        <w:tc>
          <w:tcPr>
            <w:tcW w:w="2977" w:type="dxa"/>
            <w:gridSpan w:val="2"/>
            <w:vAlign w:val="top"/>
          </w:tcPr>
          <w:p>
            <w:pPr>
              <w:spacing w:line="540" w:lineRule="exact"/>
              <w:ind w:firstLine="105" w:firstLineChars="50"/>
              <w:jc w:val="left"/>
              <w:rPr>
                <w:rFonts w:hint="eastAsia" w:ascii="楷体" w:hAnsi="楷体" w:eastAsia="楷体" w:cs="楷体"/>
                <w:szCs w:val="21"/>
                <w:lang w:eastAsia="zh-CN"/>
              </w:rPr>
            </w:pPr>
            <w:r>
              <w:rPr>
                <w:rFonts w:hint="eastAsia" w:ascii="楷体" w:hAnsi="楷体" w:eastAsia="楷体" w:cs="楷体"/>
                <w:szCs w:val="21"/>
                <w:lang w:val="en-US" w:eastAsia="zh-CN"/>
              </w:rPr>
              <w:t>6</w:t>
            </w:r>
          </w:p>
        </w:tc>
        <w:tc>
          <w:tcPr>
            <w:tcW w:w="1559" w:type="dxa"/>
            <w:gridSpan w:val="2"/>
            <w:vAlign w:val="center"/>
          </w:tcPr>
          <w:p>
            <w:pPr>
              <w:ind w:firstLine="105" w:firstLineChars="50"/>
              <w:jc w:val="center"/>
              <w:rPr>
                <w:rFonts w:ascii="楷体" w:hAnsi="楷体" w:eastAsia="楷体" w:cs="楷体"/>
                <w:szCs w:val="21"/>
              </w:rPr>
            </w:pPr>
            <w:r>
              <w:rPr>
                <w:rFonts w:hint="eastAsia" w:ascii="楷体" w:hAnsi="楷体" w:eastAsia="楷体" w:cs="楷体"/>
                <w:szCs w:val="21"/>
              </w:rPr>
              <w:t>实有人数</w:t>
            </w:r>
          </w:p>
        </w:tc>
        <w:tc>
          <w:tcPr>
            <w:tcW w:w="2763" w:type="dxa"/>
            <w:gridSpan w:val="6"/>
            <w:vAlign w:val="top"/>
          </w:tcPr>
          <w:p>
            <w:pPr>
              <w:spacing w:line="540" w:lineRule="exact"/>
              <w:ind w:firstLine="105" w:firstLineChars="50"/>
              <w:jc w:val="left"/>
              <w:rPr>
                <w:rFonts w:hint="eastAsia" w:ascii="楷体" w:hAnsi="楷体" w:eastAsia="楷体" w:cs="楷体"/>
                <w:szCs w:val="21"/>
                <w:lang w:eastAsia="zh-CN"/>
              </w:rPr>
            </w:pPr>
            <w:r>
              <w:rPr>
                <w:rFonts w:hint="eastAsia" w:ascii="楷体" w:hAnsi="楷体" w:eastAsia="楷体" w:cs="楷体"/>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4907" w:hRule="exact"/>
          <w:jc w:val="center"/>
        </w:trPr>
        <w:tc>
          <w:tcPr>
            <w:tcW w:w="533" w:type="dxa"/>
            <w:vMerge w:val="continue"/>
            <w:vAlign w:val="center"/>
          </w:tcPr>
          <w:p>
            <w:pPr>
              <w:widowControl/>
              <w:jc w:val="left"/>
              <w:rPr>
                <w:rFonts w:ascii="楷体" w:hAnsi="楷体" w:eastAsia="楷体" w:cs="楷体"/>
                <w:szCs w:val="21"/>
              </w:rPr>
            </w:pPr>
          </w:p>
        </w:tc>
        <w:tc>
          <w:tcPr>
            <w:tcW w:w="1168" w:type="dxa"/>
            <w:vAlign w:val="center"/>
          </w:tcPr>
          <w:p>
            <w:pPr>
              <w:jc w:val="center"/>
              <w:rPr>
                <w:rFonts w:ascii="楷体" w:hAnsi="楷体" w:eastAsia="楷体" w:cs="楷体"/>
                <w:szCs w:val="21"/>
              </w:rPr>
            </w:pPr>
            <w:r>
              <w:rPr>
                <w:rFonts w:hint="eastAsia" w:ascii="楷体" w:hAnsi="楷体" w:eastAsia="楷体" w:cs="楷体"/>
                <w:szCs w:val="21"/>
              </w:rPr>
              <w:t>部门职能概述</w:t>
            </w:r>
          </w:p>
        </w:tc>
        <w:tc>
          <w:tcPr>
            <w:tcW w:w="7299" w:type="dxa"/>
            <w:gridSpan w:val="10"/>
            <w:vAlign w:val="top"/>
          </w:tcPr>
          <w:p>
            <w:pPr>
              <w:pStyle w:val="5"/>
              <w:widowControl/>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1.坚持正确的政治方向，团结、教育全县各族各界的妇女以及各类妇女组织同党中央在思想上、政治上、行动上保持高度一致。2、紧密围绕县委、县人民政府的工作中心，团结、动员、组织妇女群众投身改革开放和社会主义物质文明、精神文明和政治文明建设，开发妇女人力资源，促进经济发展和社会进步，为维护改革发展稳定的大局服务。3、宣传马克思主义妇女观和男女平等思想，教育、引导妇女群众树立正确的世界观、人生观、价值观，弘扬“自尊、自信、自立、自强”的精神，积极推动和开展对妇女的科技文化及生产劳动技能教育，全面提高妇女素质。4、代表妇女积极参与国家和社会事务的民主管理和民主监督；关注并加强研究涉及妇女切身利益的热点、难点问题，及时向县委、县人民政府反映社情民意，提出对策建议；参与有关妇女儿童政策草案的拟定，从源头上强化维护妇女儿童合法权益工作。5、坚持为妇女儿童服务，为基层服务，加强与社会各界的联系，协调推动全社会为妇女儿童办实事、办好事。6、指导基层妇联依据《中华全国妇女联合会章程》开展工作；联系团体会员并给予工作指导。 7、负责县人民政府妇女儿童工作委员会办公室的工作。 8、负责县委、县人民政府交办的其它工作。</w:t>
            </w:r>
          </w:p>
          <w:p>
            <w:pPr>
              <w:spacing w:line="340" w:lineRule="exact"/>
              <w:jc w:val="left"/>
              <w:rPr>
                <w:rFonts w:ascii="楷体" w:hAnsi="楷体" w:eastAsia="楷体" w:cs="楷体"/>
                <w:kern w:val="2"/>
                <w:sz w:val="10"/>
                <w:szCs w:val="1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72" w:hRule="exact"/>
          <w:jc w:val="center"/>
        </w:trPr>
        <w:tc>
          <w:tcPr>
            <w:tcW w:w="533" w:type="dxa"/>
            <w:vMerge w:val="continue"/>
            <w:vAlign w:val="center"/>
          </w:tcPr>
          <w:p>
            <w:pPr>
              <w:widowControl/>
              <w:jc w:val="left"/>
              <w:rPr>
                <w:rFonts w:ascii="楷体" w:hAnsi="楷体" w:eastAsia="楷体" w:cs="楷体"/>
                <w:szCs w:val="21"/>
              </w:rPr>
            </w:pPr>
          </w:p>
        </w:tc>
        <w:tc>
          <w:tcPr>
            <w:tcW w:w="1168" w:type="dxa"/>
            <w:vMerge w:val="restart"/>
            <w:vAlign w:val="center"/>
          </w:tcPr>
          <w:p>
            <w:pPr>
              <w:spacing w:line="240" w:lineRule="atLeast"/>
              <w:jc w:val="center"/>
              <w:rPr>
                <w:rFonts w:ascii="楷体" w:hAnsi="楷体" w:eastAsia="楷体" w:cs="楷体"/>
                <w:szCs w:val="21"/>
              </w:rPr>
            </w:pPr>
            <w:r>
              <w:rPr>
                <w:rFonts w:hint="eastAsia" w:ascii="楷体" w:hAnsi="楷体" w:eastAsia="楷体" w:cs="楷体"/>
                <w:szCs w:val="21"/>
              </w:rPr>
              <w:t>年度收入（万元）</w:t>
            </w:r>
          </w:p>
        </w:tc>
        <w:tc>
          <w:tcPr>
            <w:tcW w:w="2372" w:type="dxa"/>
            <w:vAlign w:val="center"/>
          </w:tcPr>
          <w:p>
            <w:pPr>
              <w:jc w:val="center"/>
              <w:rPr>
                <w:rFonts w:ascii="楷体" w:hAnsi="楷体" w:eastAsia="楷体" w:cs="楷体"/>
                <w:szCs w:val="21"/>
              </w:rPr>
            </w:pPr>
            <w:r>
              <w:rPr>
                <w:rFonts w:hint="eastAsia" w:ascii="楷体" w:hAnsi="楷体" w:eastAsia="楷体" w:cs="楷体"/>
                <w:szCs w:val="21"/>
              </w:rPr>
              <w:t>县财政预算安排</w:t>
            </w:r>
          </w:p>
        </w:tc>
        <w:tc>
          <w:tcPr>
            <w:tcW w:w="1172" w:type="dxa"/>
            <w:gridSpan w:val="2"/>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131.61</w:t>
            </w:r>
          </w:p>
        </w:tc>
        <w:tc>
          <w:tcPr>
            <w:tcW w:w="1552" w:type="dxa"/>
            <w:gridSpan w:val="2"/>
            <w:vAlign w:val="center"/>
          </w:tcPr>
          <w:p>
            <w:pPr>
              <w:spacing w:line="560" w:lineRule="exact"/>
              <w:jc w:val="center"/>
              <w:rPr>
                <w:rFonts w:ascii="楷体" w:hAnsi="楷体" w:eastAsia="楷体" w:cs="楷体"/>
                <w:szCs w:val="21"/>
              </w:rPr>
            </w:pPr>
            <w:r>
              <w:rPr>
                <w:rFonts w:hint="eastAsia" w:ascii="楷体" w:hAnsi="楷体" w:eastAsia="楷体" w:cs="楷体"/>
                <w:szCs w:val="21"/>
              </w:rPr>
              <w:t>非税收入</w:t>
            </w:r>
          </w:p>
        </w:tc>
        <w:tc>
          <w:tcPr>
            <w:tcW w:w="1000" w:type="dxa"/>
            <w:gridSpan w:val="2"/>
            <w:vAlign w:val="top"/>
          </w:tcPr>
          <w:p>
            <w:pPr>
              <w:spacing w:line="560" w:lineRule="exact"/>
              <w:jc w:val="left"/>
              <w:rPr>
                <w:rFonts w:ascii="楷体" w:hAnsi="楷体" w:eastAsia="楷体" w:cs="楷体"/>
                <w:szCs w:val="21"/>
              </w:rPr>
            </w:pPr>
          </w:p>
        </w:tc>
        <w:tc>
          <w:tcPr>
            <w:tcW w:w="494" w:type="dxa"/>
            <w:vMerge w:val="restart"/>
            <w:vAlign w:val="center"/>
          </w:tcPr>
          <w:p>
            <w:pPr>
              <w:spacing w:line="560" w:lineRule="exact"/>
              <w:jc w:val="center"/>
              <w:rPr>
                <w:rFonts w:ascii="楷体" w:hAnsi="楷体" w:eastAsia="楷体" w:cs="楷体"/>
                <w:szCs w:val="21"/>
              </w:rPr>
            </w:pPr>
            <w:r>
              <w:rPr>
                <w:rFonts w:hint="eastAsia" w:ascii="楷体" w:hAnsi="楷体" w:eastAsia="楷体" w:cs="楷体"/>
                <w:szCs w:val="21"/>
              </w:rPr>
              <w:t>合计</w:t>
            </w:r>
          </w:p>
        </w:tc>
        <w:tc>
          <w:tcPr>
            <w:tcW w:w="709" w:type="dxa"/>
            <w:gridSpan w:val="2"/>
            <w:vMerge w:val="restart"/>
            <w:vAlign w:val="top"/>
          </w:tcPr>
          <w:p>
            <w:pPr>
              <w:spacing w:line="560" w:lineRule="exact"/>
              <w:jc w:val="left"/>
              <w:rPr>
                <w:rFonts w:hint="default" w:ascii="楷体" w:hAnsi="楷体" w:eastAsia="楷体" w:cs="楷体"/>
                <w:szCs w:val="21"/>
                <w:lang w:val="en-US" w:eastAsia="zh-CN"/>
              </w:rPr>
            </w:pPr>
            <w:r>
              <w:rPr>
                <w:rFonts w:hint="eastAsia" w:ascii="楷体" w:hAnsi="楷体" w:eastAsia="楷体" w:cs="楷体"/>
                <w:szCs w:val="21"/>
                <w:lang w:val="en-US" w:eastAsia="zh-CN"/>
              </w:rPr>
              <w:t>175.47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55" w:hRule="exact"/>
          <w:jc w:val="center"/>
        </w:trPr>
        <w:tc>
          <w:tcPr>
            <w:tcW w:w="533" w:type="dxa"/>
            <w:vMerge w:val="continue"/>
            <w:vAlign w:val="center"/>
          </w:tcPr>
          <w:p>
            <w:pPr>
              <w:widowControl/>
              <w:jc w:val="left"/>
              <w:rPr>
                <w:rFonts w:ascii="楷体" w:hAnsi="楷体" w:eastAsia="楷体" w:cs="楷体"/>
                <w:szCs w:val="21"/>
              </w:rPr>
            </w:pPr>
          </w:p>
        </w:tc>
        <w:tc>
          <w:tcPr>
            <w:tcW w:w="1168" w:type="dxa"/>
            <w:vMerge w:val="continue"/>
            <w:vAlign w:val="center"/>
          </w:tcPr>
          <w:p>
            <w:pPr>
              <w:spacing w:line="240" w:lineRule="atLeast"/>
              <w:jc w:val="center"/>
              <w:rPr>
                <w:rFonts w:ascii="楷体" w:hAnsi="楷体" w:eastAsia="楷体" w:cs="楷体"/>
                <w:szCs w:val="21"/>
              </w:rPr>
            </w:pPr>
          </w:p>
        </w:tc>
        <w:tc>
          <w:tcPr>
            <w:tcW w:w="2372" w:type="dxa"/>
            <w:vAlign w:val="center"/>
          </w:tcPr>
          <w:p>
            <w:pPr>
              <w:jc w:val="center"/>
              <w:rPr>
                <w:rFonts w:ascii="楷体" w:hAnsi="楷体" w:eastAsia="楷体" w:cs="楷体"/>
                <w:szCs w:val="21"/>
              </w:rPr>
            </w:pPr>
            <w:r>
              <w:rPr>
                <w:rFonts w:hint="eastAsia" w:ascii="楷体" w:hAnsi="楷体" w:eastAsia="楷体" w:cs="楷体"/>
                <w:szCs w:val="21"/>
              </w:rPr>
              <w:t>中央省市安排资金</w:t>
            </w:r>
          </w:p>
        </w:tc>
        <w:tc>
          <w:tcPr>
            <w:tcW w:w="1172" w:type="dxa"/>
            <w:gridSpan w:val="2"/>
            <w:vAlign w:val="center"/>
          </w:tcPr>
          <w:p>
            <w:pPr>
              <w:jc w:val="center"/>
              <w:rPr>
                <w:rFonts w:ascii="楷体" w:hAnsi="楷体" w:eastAsia="楷体" w:cs="楷体"/>
                <w:szCs w:val="21"/>
              </w:rPr>
            </w:pPr>
          </w:p>
        </w:tc>
        <w:tc>
          <w:tcPr>
            <w:tcW w:w="1552" w:type="dxa"/>
            <w:gridSpan w:val="2"/>
            <w:vAlign w:val="center"/>
          </w:tcPr>
          <w:p>
            <w:pPr>
              <w:spacing w:line="560" w:lineRule="exact"/>
              <w:ind w:firstLine="315" w:firstLineChars="150"/>
              <w:rPr>
                <w:rFonts w:ascii="楷体" w:hAnsi="楷体" w:eastAsia="楷体" w:cs="楷体"/>
                <w:szCs w:val="21"/>
              </w:rPr>
            </w:pPr>
            <w:r>
              <w:rPr>
                <w:rFonts w:hint="eastAsia" w:ascii="楷体" w:hAnsi="楷体" w:eastAsia="楷体" w:cs="楷体"/>
                <w:szCs w:val="21"/>
              </w:rPr>
              <w:t>其他收入</w:t>
            </w:r>
          </w:p>
        </w:tc>
        <w:tc>
          <w:tcPr>
            <w:tcW w:w="1000" w:type="dxa"/>
            <w:gridSpan w:val="2"/>
            <w:vAlign w:val="top"/>
          </w:tcPr>
          <w:p>
            <w:pPr>
              <w:spacing w:line="560" w:lineRule="exact"/>
              <w:jc w:val="left"/>
              <w:rPr>
                <w:rFonts w:hint="default" w:ascii="楷体" w:hAnsi="楷体" w:eastAsia="楷体" w:cs="楷体"/>
                <w:szCs w:val="21"/>
                <w:lang w:val="en-US" w:eastAsia="zh-CN"/>
              </w:rPr>
            </w:pPr>
            <w:r>
              <w:rPr>
                <w:rFonts w:hint="eastAsia" w:ascii="楷体" w:hAnsi="楷体" w:eastAsia="楷体" w:cs="楷体"/>
                <w:szCs w:val="21"/>
                <w:lang w:val="en-US" w:eastAsia="zh-CN"/>
              </w:rPr>
              <w:t>43.86</w:t>
            </w:r>
          </w:p>
        </w:tc>
        <w:tc>
          <w:tcPr>
            <w:tcW w:w="494" w:type="dxa"/>
            <w:vMerge w:val="continue"/>
            <w:vAlign w:val="center"/>
          </w:tcPr>
          <w:p>
            <w:pPr>
              <w:spacing w:line="560" w:lineRule="exact"/>
              <w:jc w:val="center"/>
              <w:rPr>
                <w:rFonts w:ascii="楷体" w:hAnsi="楷体" w:eastAsia="楷体" w:cs="楷体"/>
                <w:szCs w:val="21"/>
              </w:rPr>
            </w:pPr>
          </w:p>
        </w:tc>
        <w:tc>
          <w:tcPr>
            <w:tcW w:w="709" w:type="dxa"/>
            <w:gridSpan w:val="2"/>
            <w:vMerge w:val="continue"/>
            <w:vAlign w:val="top"/>
          </w:tcPr>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60" w:hRule="exact"/>
          <w:jc w:val="center"/>
        </w:trPr>
        <w:tc>
          <w:tcPr>
            <w:tcW w:w="533" w:type="dxa"/>
            <w:vMerge w:val="continue"/>
            <w:vAlign w:val="center"/>
          </w:tcPr>
          <w:p>
            <w:pPr>
              <w:widowControl/>
              <w:jc w:val="left"/>
              <w:rPr>
                <w:rFonts w:ascii="楷体" w:hAnsi="楷体" w:eastAsia="楷体" w:cs="楷体"/>
                <w:szCs w:val="21"/>
              </w:rPr>
            </w:pPr>
          </w:p>
        </w:tc>
        <w:tc>
          <w:tcPr>
            <w:tcW w:w="1168" w:type="dxa"/>
            <w:vMerge w:val="restart"/>
            <w:vAlign w:val="center"/>
          </w:tcPr>
          <w:p>
            <w:pPr>
              <w:jc w:val="center"/>
              <w:rPr>
                <w:rFonts w:ascii="楷体" w:hAnsi="楷体" w:eastAsia="楷体" w:cs="楷体"/>
                <w:szCs w:val="21"/>
              </w:rPr>
            </w:pPr>
            <w:r>
              <w:rPr>
                <w:rFonts w:hint="eastAsia" w:ascii="楷体" w:hAnsi="楷体" w:eastAsia="楷体" w:cs="楷体"/>
                <w:szCs w:val="21"/>
              </w:rPr>
              <w:t>年度支出</w:t>
            </w:r>
          </w:p>
          <w:p>
            <w:pPr>
              <w:jc w:val="center"/>
              <w:rPr>
                <w:rFonts w:ascii="楷体" w:hAnsi="楷体" w:eastAsia="楷体" w:cs="楷体"/>
                <w:szCs w:val="21"/>
              </w:rPr>
            </w:pPr>
            <w:r>
              <w:rPr>
                <w:rFonts w:hint="eastAsia" w:ascii="楷体" w:hAnsi="楷体" w:eastAsia="楷体" w:cs="楷体"/>
                <w:szCs w:val="21"/>
              </w:rPr>
              <w:t>（万元）</w:t>
            </w:r>
          </w:p>
        </w:tc>
        <w:tc>
          <w:tcPr>
            <w:tcW w:w="2372" w:type="dxa"/>
            <w:vAlign w:val="center"/>
          </w:tcPr>
          <w:p>
            <w:pPr>
              <w:jc w:val="center"/>
              <w:rPr>
                <w:rFonts w:ascii="楷体" w:hAnsi="楷体" w:eastAsia="楷体" w:cs="楷体"/>
                <w:szCs w:val="21"/>
              </w:rPr>
            </w:pPr>
            <w:r>
              <w:rPr>
                <w:rFonts w:hint="eastAsia" w:ascii="楷体" w:hAnsi="楷体" w:eastAsia="楷体" w:cs="楷体"/>
                <w:szCs w:val="21"/>
              </w:rPr>
              <w:t>基本支出</w:t>
            </w:r>
          </w:p>
        </w:tc>
        <w:tc>
          <w:tcPr>
            <w:tcW w:w="1172" w:type="dxa"/>
            <w:gridSpan w:val="2"/>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102.74</w:t>
            </w:r>
          </w:p>
        </w:tc>
        <w:tc>
          <w:tcPr>
            <w:tcW w:w="1559" w:type="dxa"/>
            <w:gridSpan w:val="3"/>
            <w:vMerge w:val="restart"/>
            <w:vAlign w:val="center"/>
          </w:tcPr>
          <w:p>
            <w:pPr>
              <w:jc w:val="center"/>
              <w:rPr>
                <w:rFonts w:ascii="楷体" w:hAnsi="楷体" w:eastAsia="楷体" w:cs="楷体"/>
                <w:szCs w:val="21"/>
              </w:rPr>
            </w:pPr>
            <w:r>
              <w:rPr>
                <w:rFonts w:hint="eastAsia" w:ascii="楷体" w:hAnsi="楷体" w:eastAsia="楷体" w:cs="楷体"/>
                <w:szCs w:val="21"/>
              </w:rPr>
              <w:t>项目支出</w:t>
            </w:r>
          </w:p>
        </w:tc>
        <w:tc>
          <w:tcPr>
            <w:tcW w:w="993" w:type="dxa"/>
            <w:vMerge w:val="restart"/>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75.26</w:t>
            </w:r>
          </w:p>
        </w:tc>
        <w:tc>
          <w:tcPr>
            <w:tcW w:w="494" w:type="dxa"/>
            <w:vMerge w:val="restart"/>
            <w:vAlign w:val="center"/>
          </w:tcPr>
          <w:p>
            <w:pPr>
              <w:jc w:val="center"/>
              <w:rPr>
                <w:rFonts w:ascii="楷体" w:hAnsi="楷体" w:eastAsia="楷体" w:cs="楷体"/>
                <w:szCs w:val="21"/>
              </w:rPr>
            </w:pPr>
            <w:r>
              <w:rPr>
                <w:rFonts w:hint="eastAsia" w:ascii="楷体" w:hAnsi="楷体" w:eastAsia="楷体" w:cs="楷体"/>
                <w:szCs w:val="21"/>
              </w:rPr>
              <w:t>合计</w:t>
            </w:r>
          </w:p>
        </w:tc>
        <w:tc>
          <w:tcPr>
            <w:tcW w:w="709" w:type="dxa"/>
            <w:gridSpan w:val="2"/>
            <w:vMerge w:val="restart"/>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708" w:hRule="exact"/>
          <w:jc w:val="center"/>
        </w:trPr>
        <w:tc>
          <w:tcPr>
            <w:tcW w:w="533" w:type="dxa"/>
            <w:vMerge w:val="continue"/>
            <w:vAlign w:val="center"/>
          </w:tcPr>
          <w:p>
            <w:pPr>
              <w:widowControl/>
              <w:jc w:val="left"/>
              <w:rPr>
                <w:rFonts w:ascii="楷体" w:hAnsi="楷体" w:eastAsia="楷体" w:cs="楷体"/>
                <w:szCs w:val="21"/>
              </w:rPr>
            </w:pPr>
          </w:p>
        </w:tc>
        <w:tc>
          <w:tcPr>
            <w:tcW w:w="1168" w:type="dxa"/>
            <w:vMerge w:val="continue"/>
            <w:vAlign w:val="center"/>
          </w:tcPr>
          <w:p>
            <w:pPr>
              <w:jc w:val="center"/>
              <w:rPr>
                <w:rFonts w:ascii="楷体" w:hAnsi="楷体" w:eastAsia="楷体" w:cs="楷体"/>
                <w:szCs w:val="21"/>
              </w:rPr>
            </w:pPr>
          </w:p>
        </w:tc>
        <w:tc>
          <w:tcPr>
            <w:tcW w:w="2372" w:type="dxa"/>
            <w:tcMar>
              <w:left w:w="0" w:type="dxa"/>
              <w:right w:w="0" w:type="dxa"/>
            </w:tcMar>
            <w:vAlign w:val="center"/>
          </w:tcPr>
          <w:p>
            <w:pPr>
              <w:jc w:val="center"/>
              <w:rPr>
                <w:rFonts w:ascii="楷体" w:hAnsi="楷体" w:eastAsia="楷体" w:cs="楷体"/>
                <w:szCs w:val="21"/>
              </w:rPr>
            </w:pPr>
            <w:r>
              <w:rPr>
                <w:rFonts w:hint="eastAsia" w:ascii="楷体" w:hAnsi="楷体" w:eastAsia="楷体" w:cs="楷体"/>
                <w:szCs w:val="21"/>
              </w:rPr>
              <w:t>其中三公经费支出</w:t>
            </w:r>
          </w:p>
        </w:tc>
        <w:tc>
          <w:tcPr>
            <w:tcW w:w="1172" w:type="dxa"/>
            <w:gridSpan w:val="2"/>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0.49</w:t>
            </w:r>
          </w:p>
        </w:tc>
        <w:tc>
          <w:tcPr>
            <w:tcW w:w="1559" w:type="dxa"/>
            <w:gridSpan w:val="3"/>
            <w:vMerge w:val="continue"/>
            <w:vAlign w:val="top"/>
          </w:tcPr>
          <w:p>
            <w:pPr>
              <w:jc w:val="center"/>
              <w:rPr>
                <w:rFonts w:ascii="楷体" w:hAnsi="楷体" w:eastAsia="楷体" w:cs="楷体"/>
                <w:szCs w:val="21"/>
              </w:rPr>
            </w:pPr>
          </w:p>
        </w:tc>
        <w:tc>
          <w:tcPr>
            <w:tcW w:w="993" w:type="dxa"/>
            <w:vMerge w:val="continue"/>
            <w:vAlign w:val="top"/>
          </w:tcPr>
          <w:p>
            <w:pPr>
              <w:jc w:val="center"/>
              <w:rPr>
                <w:rFonts w:ascii="楷体" w:hAnsi="楷体" w:eastAsia="楷体" w:cs="楷体"/>
                <w:szCs w:val="21"/>
              </w:rPr>
            </w:pPr>
          </w:p>
        </w:tc>
        <w:tc>
          <w:tcPr>
            <w:tcW w:w="494" w:type="dxa"/>
            <w:vMerge w:val="continue"/>
            <w:vAlign w:val="center"/>
          </w:tcPr>
          <w:p>
            <w:pPr>
              <w:jc w:val="center"/>
              <w:rPr>
                <w:rFonts w:ascii="楷体" w:hAnsi="楷体" w:eastAsia="楷体" w:cs="楷体"/>
                <w:szCs w:val="21"/>
              </w:rPr>
            </w:pPr>
          </w:p>
        </w:tc>
        <w:tc>
          <w:tcPr>
            <w:tcW w:w="709" w:type="dxa"/>
            <w:gridSpan w:val="2"/>
            <w:vMerge w:val="continue"/>
            <w:vAlign w:val="center"/>
          </w:tcPr>
          <w:p>
            <w:pPr>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816" w:hRule="exact"/>
          <w:jc w:val="center"/>
        </w:trPr>
        <w:tc>
          <w:tcPr>
            <w:tcW w:w="533" w:type="dxa"/>
            <w:vMerge w:val="restart"/>
            <w:vAlign w:val="center"/>
          </w:tcPr>
          <w:p>
            <w:pPr>
              <w:spacing w:line="560" w:lineRule="exact"/>
              <w:jc w:val="center"/>
              <w:rPr>
                <w:rFonts w:ascii="楷体" w:hAnsi="楷体" w:eastAsia="楷体" w:cs="楷体"/>
                <w:szCs w:val="21"/>
              </w:rPr>
            </w:pPr>
            <w:r>
              <w:rPr>
                <w:rFonts w:hint="eastAsia" w:ascii="楷体" w:hAnsi="楷体" w:eastAsia="楷体" w:cs="楷体"/>
                <w:szCs w:val="21"/>
              </w:rPr>
              <w:t>实施情况</w:t>
            </w:r>
          </w:p>
        </w:tc>
        <w:tc>
          <w:tcPr>
            <w:tcW w:w="1168" w:type="dxa"/>
            <w:vAlign w:val="center"/>
          </w:tcPr>
          <w:p>
            <w:pPr>
              <w:jc w:val="center"/>
              <w:rPr>
                <w:rFonts w:ascii="楷体" w:hAnsi="楷体" w:eastAsia="楷体" w:cs="楷体"/>
                <w:szCs w:val="21"/>
              </w:rPr>
            </w:pPr>
            <w:r>
              <w:rPr>
                <w:rFonts w:hint="eastAsia" w:ascii="楷体" w:hAnsi="楷体" w:eastAsia="楷体" w:cs="楷体"/>
                <w:szCs w:val="21"/>
              </w:rPr>
              <w:t>财政供养人员控制情况</w:t>
            </w:r>
          </w:p>
        </w:tc>
        <w:tc>
          <w:tcPr>
            <w:tcW w:w="7299" w:type="dxa"/>
            <w:gridSpan w:val="10"/>
            <w:vAlign w:val="center"/>
          </w:tcPr>
          <w:p>
            <w:pPr>
              <w:rPr>
                <w:rFonts w:hint="eastAsia" w:ascii="楷体" w:hAnsi="楷体" w:eastAsia="楷体" w:cs="楷体"/>
                <w:szCs w:val="21"/>
                <w:lang w:eastAsia="zh-CN"/>
              </w:rPr>
            </w:pPr>
            <w:r>
              <w:rPr>
                <w:rFonts w:hint="eastAsia" w:ascii="楷体" w:hAnsi="楷体" w:eastAsia="楷体" w:cs="楷体"/>
                <w:szCs w:val="21"/>
              </w:rPr>
              <w:t>是否存在超编超配人员：</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437" w:hRule="exact"/>
          <w:jc w:val="center"/>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240" w:lineRule="atLeast"/>
              <w:jc w:val="center"/>
              <w:rPr>
                <w:rFonts w:ascii="楷体" w:hAnsi="楷体" w:eastAsia="楷体" w:cs="楷体"/>
                <w:szCs w:val="21"/>
              </w:rPr>
            </w:pPr>
            <w:r>
              <w:rPr>
                <w:rFonts w:hint="eastAsia" w:ascii="楷体" w:hAnsi="楷体" w:eastAsia="楷体" w:cs="楷体"/>
                <w:szCs w:val="21"/>
              </w:rPr>
              <w:t>三公经费管理情况</w:t>
            </w:r>
          </w:p>
        </w:tc>
        <w:tc>
          <w:tcPr>
            <w:tcW w:w="7299" w:type="dxa"/>
            <w:gridSpan w:val="10"/>
            <w:vAlign w:val="center"/>
          </w:tcPr>
          <w:p>
            <w:pPr>
              <w:rPr>
                <w:rFonts w:ascii="楷体" w:hAnsi="楷体" w:eastAsia="楷体" w:cs="楷体"/>
                <w:szCs w:val="21"/>
              </w:rPr>
            </w:pPr>
            <w:r>
              <w:rPr>
                <w:rFonts w:hint="eastAsia" w:ascii="楷体" w:hAnsi="楷体" w:eastAsia="楷体" w:cs="楷体"/>
                <w:szCs w:val="21"/>
              </w:rPr>
              <w:t>是否制定“三公”经费管理办法：是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招待费用是否明确招待标准和招待人数：是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公务用车购置运行费是否比上年度下降</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p>
          <w:p>
            <w:pPr>
              <w:jc w:val="left"/>
              <w:rPr>
                <w:rFonts w:hint="eastAsia" w:ascii="楷体" w:hAnsi="楷体" w:eastAsia="楷体" w:cs="楷体"/>
                <w:szCs w:val="21"/>
                <w:lang w:eastAsia="zh-CN"/>
              </w:rPr>
            </w:pPr>
            <w:r>
              <w:rPr>
                <w:rFonts w:hint="eastAsia" w:ascii="楷体" w:hAnsi="楷体" w:eastAsia="楷体" w:cs="楷体"/>
                <w:szCs w:val="21"/>
              </w:rPr>
              <w:t>三公经费是否比年度下降：是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125" w:hRule="exact"/>
          <w:jc w:val="center"/>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240" w:lineRule="atLeast"/>
              <w:jc w:val="center"/>
              <w:rPr>
                <w:rFonts w:ascii="楷体" w:hAnsi="楷体" w:eastAsia="楷体" w:cs="楷体"/>
                <w:szCs w:val="21"/>
              </w:rPr>
            </w:pPr>
            <w:r>
              <w:rPr>
                <w:rFonts w:hint="eastAsia" w:ascii="楷体" w:hAnsi="楷体" w:eastAsia="楷体" w:cs="楷体"/>
                <w:szCs w:val="21"/>
              </w:rPr>
              <w:t>非税收入完成情况</w:t>
            </w:r>
          </w:p>
        </w:tc>
        <w:tc>
          <w:tcPr>
            <w:tcW w:w="7299" w:type="dxa"/>
            <w:gridSpan w:val="10"/>
            <w:vAlign w:val="center"/>
          </w:tcPr>
          <w:p>
            <w:pPr>
              <w:rPr>
                <w:rFonts w:ascii="楷体" w:hAnsi="楷体" w:eastAsia="楷体" w:cs="楷体"/>
                <w:szCs w:val="21"/>
              </w:rPr>
            </w:pPr>
            <w:r>
              <w:rPr>
                <w:rFonts w:hint="eastAsia" w:ascii="楷体" w:hAnsi="楷体" w:eastAsia="楷体" w:cs="楷体"/>
                <w:szCs w:val="21"/>
              </w:rPr>
              <w:t>年度非税收入是否完成</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是否实行收支两条线管理：是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hint="eastAsia" w:ascii="楷体" w:hAnsi="楷体" w:eastAsia="楷体" w:cs="楷体"/>
                <w:szCs w:val="21"/>
                <w:lang w:eastAsia="zh-CN"/>
              </w:rPr>
            </w:pPr>
            <w:r>
              <w:rPr>
                <w:rFonts w:hint="eastAsia" w:ascii="楷体" w:hAnsi="楷体" w:eastAsia="楷体" w:cs="楷体"/>
                <w:szCs w:val="21"/>
              </w:rPr>
              <w:t>有无截留、坐支、转移等现象</w:t>
            </w:r>
            <w:r>
              <w:rPr>
                <w:rFonts w:ascii="楷体" w:hAnsi="楷体" w:eastAsia="楷体" w:cs="楷体"/>
                <w:szCs w:val="21"/>
              </w:rPr>
              <w:t>:</w:t>
            </w:r>
            <w:r>
              <w:rPr>
                <w:rFonts w:hint="eastAsia" w:ascii="楷体" w:hAnsi="楷体" w:eastAsia="楷体" w:cs="楷体"/>
                <w:szCs w:val="21"/>
              </w:rPr>
              <w:t>有□</w:t>
            </w:r>
            <w:r>
              <w:rPr>
                <w:rFonts w:ascii="楷体" w:hAnsi="楷体" w:eastAsia="楷体" w:cs="楷体"/>
                <w:szCs w:val="21"/>
              </w:rPr>
              <w:t xml:space="preserve">     </w:t>
            </w:r>
            <w:r>
              <w:rPr>
                <w:rFonts w:hint="eastAsia" w:ascii="楷体" w:hAnsi="楷体" w:eastAsia="楷体" w:cs="楷体"/>
                <w:szCs w:val="21"/>
              </w:rPr>
              <w:t>无</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814" w:hRule="exact"/>
          <w:jc w:val="center"/>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360" w:lineRule="exact"/>
              <w:jc w:val="center"/>
              <w:rPr>
                <w:rFonts w:ascii="楷体" w:hAnsi="楷体" w:eastAsia="楷体" w:cs="楷体"/>
                <w:szCs w:val="21"/>
              </w:rPr>
            </w:pPr>
            <w:r>
              <w:rPr>
                <w:rFonts w:hint="eastAsia" w:ascii="楷体" w:hAnsi="楷体" w:eastAsia="楷体" w:cs="楷体"/>
                <w:szCs w:val="21"/>
              </w:rPr>
              <w:t>政府采购及金额</w:t>
            </w:r>
          </w:p>
        </w:tc>
        <w:tc>
          <w:tcPr>
            <w:tcW w:w="7299" w:type="dxa"/>
            <w:gridSpan w:val="10"/>
            <w:vAlign w:val="center"/>
          </w:tcPr>
          <w:p>
            <w:pPr>
              <w:spacing w:line="360" w:lineRule="exact"/>
              <w:rPr>
                <w:rFonts w:ascii="楷体" w:hAnsi="楷体" w:eastAsia="楷体" w:cs="楷体"/>
                <w:szCs w:val="21"/>
              </w:rPr>
            </w:pPr>
            <w:r>
              <w:rPr>
                <w:rFonts w:hint="eastAsia" w:ascii="楷体" w:hAnsi="楷体" w:eastAsia="楷体" w:cs="楷体"/>
                <w:szCs w:val="21"/>
              </w:rPr>
              <w:t>年度是否制定了政府采购计划：是</w:t>
            </w:r>
            <w:r>
              <w:rPr>
                <w:rFonts w:ascii="楷体" w:hAnsi="楷体" w:eastAsia="楷体" w:cs="楷体"/>
                <w:szCs w:val="21"/>
              </w:rPr>
              <w:t xml:space="preserve"> </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spacing w:line="360" w:lineRule="exact"/>
              <w:rPr>
                <w:rFonts w:ascii="楷体" w:hAnsi="楷体" w:eastAsia="楷体" w:cs="楷体"/>
                <w:szCs w:val="21"/>
              </w:rPr>
            </w:pPr>
            <w:r>
              <w:rPr>
                <w:rFonts w:hint="eastAsia" w:ascii="楷体" w:hAnsi="楷体" w:eastAsia="楷体" w:cs="楷体"/>
                <w:szCs w:val="21"/>
              </w:rPr>
              <w:t>应采购金额</w:t>
            </w:r>
            <w:r>
              <w:rPr>
                <w:rFonts w:hint="eastAsia" w:ascii="楷体" w:hAnsi="楷体" w:eastAsia="楷体" w:cs="楷体"/>
                <w:szCs w:val="21"/>
                <w:lang w:val="en-US" w:eastAsia="zh-CN"/>
              </w:rPr>
              <w:t>4.96</w:t>
            </w:r>
            <w:r>
              <w:rPr>
                <w:rFonts w:hint="eastAsia" w:ascii="楷体" w:hAnsi="楷体" w:eastAsia="楷体" w:cs="楷体"/>
                <w:szCs w:val="21"/>
              </w:rPr>
              <w:t>万元，实际采购金额</w:t>
            </w:r>
            <w:r>
              <w:rPr>
                <w:rFonts w:hint="eastAsia" w:ascii="楷体" w:hAnsi="楷体" w:eastAsia="楷体" w:cs="楷体"/>
                <w:szCs w:val="21"/>
                <w:lang w:val="en-US" w:eastAsia="zh-CN"/>
              </w:rPr>
              <w:t>4.96</w:t>
            </w:r>
            <w:r>
              <w:rPr>
                <w:rFonts w:hint="eastAsia" w:ascii="楷体" w:hAnsi="楷体" w:eastAsia="楷体" w:cs="楷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740" w:hRule="exact"/>
          <w:jc w:val="center"/>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360" w:lineRule="exact"/>
              <w:jc w:val="center"/>
              <w:rPr>
                <w:rFonts w:ascii="楷体" w:hAnsi="楷体" w:eastAsia="楷体" w:cs="楷体"/>
                <w:szCs w:val="21"/>
              </w:rPr>
            </w:pPr>
            <w:r>
              <w:rPr>
                <w:rFonts w:hint="eastAsia" w:ascii="楷体" w:hAnsi="楷体" w:eastAsia="楷体" w:cs="楷体"/>
                <w:szCs w:val="21"/>
              </w:rPr>
              <w:t>预算执行</w:t>
            </w:r>
          </w:p>
        </w:tc>
        <w:tc>
          <w:tcPr>
            <w:tcW w:w="7299" w:type="dxa"/>
            <w:gridSpan w:val="10"/>
            <w:vAlign w:val="center"/>
          </w:tcPr>
          <w:p>
            <w:pPr>
              <w:rPr>
                <w:rFonts w:ascii="楷体" w:hAnsi="楷体" w:eastAsia="楷体" w:cs="楷体"/>
                <w:szCs w:val="21"/>
              </w:rPr>
            </w:pPr>
            <w:r>
              <w:rPr>
                <w:rFonts w:hint="eastAsia" w:ascii="楷体" w:hAnsi="楷体" w:eastAsia="楷体" w:cs="楷体"/>
                <w:szCs w:val="21"/>
              </w:rPr>
              <w:t>本年度是否追加了预算</w:t>
            </w:r>
            <w:r>
              <w:rPr>
                <w:rFonts w:ascii="楷体" w:hAnsi="楷体" w:eastAsia="楷体" w:cs="楷体"/>
                <w:szCs w:val="21"/>
              </w:rPr>
              <w:t>:</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追加金额</w:t>
            </w:r>
            <w:r>
              <w:rPr>
                <w:rFonts w:ascii="楷体" w:hAnsi="楷体" w:eastAsia="楷体" w:cs="楷体"/>
                <w:szCs w:val="21"/>
              </w:rPr>
              <w:t xml:space="preserve">    </w:t>
            </w:r>
            <w:r>
              <w:rPr>
                <w:rFonts w:hint="eastAsia" w:ascii="楷体" w:hAnsi="楷体" w:eastAsia="楷体" w:cs="楷体"/>
                <w:szCs w:val="21"/>
              </w:rPr>
              <w:t>万元</w:t>
            </w:r>
          </w:p>
          <w:p>
            <w:pPr>
              <w:rPr>
                <w:rFonts w:ascii="楷体" w:hAnsi="楷体" w:eastAsia="楷体" w:cs="楷体"/>
                <w:szCs w:val="21"/>
              </w:rPr>
            </w:pPr>
            <w:r>
              <w:rPr>
                <w:rFonts w:hint="eastAsia" w:ascii="楷体" w:hAnsi="楷体" w:eastAsia="楷体" w:cs="楷体"/>
                <w:szCs w:val="21"/>
              </w:rPr>
              <w:t>本年度是否有结余</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r>
              <w:rPr>
                <w:rFonts w:ascii="楷体" w:hAnsi="楷体" w:eastAsia="楷体" w:cs="楷体"/>
                <w:szCs w:val="21"/>
              </w:rPr>
              <w:t>,</w:t>
            </w:r>
            <w:r>
              <w:rPr>
                <w:rFonts w:hint="eastAsia" w:ascii="楷体" w:hAnsi="楷体" w:eastAsia="楷体" w:cs="楷体"/>
                <w:szCs w:val="21"/>
              </w:rPr>
              <w:t>结余金额</w:t>
            </w:r>
            <w:r>
              <w:rPr>
                <w:rFonts w:ascii="楷体" w:hAnsi="楷体" w:eastAsia="楷体" w:cs="楷体"/>
                <w:szCs w:val="21"/>
              </w:rPr>
              <w:t xml:space="preserve">     </w:t>
            </w:r>
            <w:r>
              <w:rPr>
                <w:rFonts w:hint="eastAsia" w:ascii="楷体" w:hAnsi="楷体" w:eastAsia="楷体" w:cs="楷体"/>
                <w:szCs w:val="21"/>
              </w:rPr>
              <w:t>万元</w:t>
            </w:r>
          </w:p>
          <w:p>
            <w:pPr>
              <w:jc w:val="left"/>
              <w:rPr>
                <w:rFonts w:ascii="楷体" w:hAnsi="楷体" w:eastAsia="楷体" w:cs="楷体"/>
                <w:szCs w:val="21"/>
              </w:rPr>
            </w:pPr>
            <w:r>
              <w:rPr>
                <w:rFonts w:hint="eastAsia" w:ascii="楷体" w:hAnsi="楷体" w:eastAsia="楷体" w:cs="楷体"/>
                <w:szCs w:val="21"/>
              </w:rPr>
              <w:t>预决算信息是否公开</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公开时间</w:t>
            </w:r>
            <w:r>
              <w:rPr>
                <w:rFonts w:ascii="楷体" w:hAnsi="楷体" w:eastAsia="楷体" w:cs="楷体"/>
                <w:szCs w:val="21"/>
              </w:rPr>
              <w:t>:</w:t>
            </w:r>
            <w:r>
              <w:rPr>
                <w:rFonts w:hint="eastAsia" w:ascii="楷体" w:hAnsi="楷体" w:eastAsia="楷体" w:cs="楷体"/>
                <w:szCs w:val="21"/>
                <w:lang w:val="en-US" w:eastAsia="zh-CN"/>
              </w:rPr>
              <w:t>2021</w:t>
            </w:r>
            <w:r>
              <w:rPr>
                <w:rFonts w:hint="eastAsia" w:ascii="楷体" w:hAnsi="楷体" w:eastAsia="楷体" w:cs="楷体"/>
                <w:szCs w:val="21"/>
              </w:rPr>
              <w:t>年</w:t>
            </w:r>
            <w:r>
              <w:rPr>
                <w:rFonts w:hint="eastAsia" w:ascii="楷体" w:hAnsi="楷体" w:eastAsia="楷体" w:cs="楷体"/>
                <w:szCs w:val="21"/>
                <w:lang w:val="en-US" w:eastAsia="zh-CN"/>
              </w:rPr>
              <w:t>1</w:t>
            </w:r>
            <w:r>
              <w:rPr>
                <w:rFonts w:ascii="楷体" w:hAnsi="楷体" w:eastAsia="楷体" w:cs="楷体"/>
                <w:szCs w:val="21"/>
              </w:rPr>
              <w:t xml:space="preserve">  </w:t>
            </w:r>
            <w:r>
              <w:rPr>
                <w:rFonts w:hint="eastAsia" w:ascii="楷体" w:hAnsi="楷体" w:eastAsia="楷体" w:cs="楷体"/>
                <w:szCs w:val="21"/>
              </w:rPr>
              <w:t>月</w:t>
            </w:r>
            <w:r>
              <w:rPr>
                <w:rFonts w:hint="eastAsia" w:ascii="楷体" w:hAnsi="楷体" w:eastAsia="楷体" w:cs="楷体"/>
                <w:szCs w:val="21"/>
                <w:lang w:val="en-US" w:eastAsia="zh-CN"/>
              </w:rPr>
              <w:t>25</w:t>
            </w:r>
            <w:r>
              <w:rPr>
                <w:rFonts w:hint="eastAsia" w:ascii="楷体" w:hAnsi="楷体" w:eastAsia="楷体" w:cs="楷体"/>
                <w:szCs w:val="21"/>
              </w:rPr>
              <w:t>日</w:t>
            </w:r>
          </w:p>
          <w:p>
            <w:pPr>
              <w:jc w:val="left"/>
              <w:rPr>
                <w:rFonts w:ascii="楷体" w:hAnsi="楷体" w:eastAsia="楷体" w:cs="楷体"/>
                <w:szCs w:val="21"/>
              </w:rPr>
            </w:pPr>
            <w:r>
              <w:rPr>
                <w:rFonts w:hint="eastAsia" w:ascii="楷体" w:hAnsi="楷体" w:eastAsia="楷体" w:cs="楷体"/>
                <w:szCs w:val="21"/>
              </w:rPr>
              <w:t>公开方式</w:t>
            </w:r>
            <w:r>
              <w:rPr>
                <w:rFonts w:ascii="楷体" w:hAnsi="楷体" w:eastAsia="楷体" w:cs="楷体"/>
                <w:szCs w:val="21"/>
              </w:rPr>
              <w:t>:</w:t>
            </w:r>
            <w:r>
              <w:rPr>
                <w:rFonts w:hint="eastAsia" w:ascii="楷体" w:hAnsi="楷体" w:eastAsia="楷体" w:cs="楷体"/>
                <w:szCs w:val="21"/>
              </w:rPr>
              <w:t>门户网站</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单位内部□</w:t>
            </w:r>
            <w:r>
              <w:rPr>
                <w:rFonts w:ascii="楷体" w:hAnsi="楷体" w:eastAsia="楷体" w:cs="楷体"/>
                <w:szCs w:val="21"/>
              </w:rPr>
              <w:t xml:space="preserve">      </w:t>
            </w:r>
            <w:r>
              <w:rPr>
                <w:rFonts w:hint="eastAsia" w:ascii="楷体" w:hAnsi="楷体" w:eastAsia="楷体" w:cs="楷体"/>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997" w:hRule="exact"/>
          <w:jc w:val="center"/>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240" w:lineRule="atLeast"/>
              <w:rPr>
                <w:rFonts w:ascii="楷体" w:hAnsi="楷体" w:eastAsia="楷体" w:cs="楷体"/>
                <w:szCs w:val="21"/>
              </w:rPr>
            </w:pPr>
            <w:r>
              <w:rPr>
                <w:rFonts w:hint="eastAsia" w:ascii="楷体" w:hAnsi="楷体" w:eastAsia="楷体" w:cs="楷体"/>
                <w:szCs w:val="21"/>
              </w:rPr>
              <w:t>财务管理</w:t>
            </w:r>
          </w:p>
        </w:tc>
        <w:tc>
          <w:tcPr>
            <w:tcW w:w="7299" w:type="dxa"/>
            <w:gridSpan w:val="10"/>
            <w:vAlign w:val="center"/>
          </w:tcPr>
          <w:p>
            <w:pPr>
              <w:rPr>
                <w:rFonts w:ascii="楷体" w:hAnsi="楷体" w:eastAsia="楷体" w:cs="楷体"/>
                <w:szCs w:val="21"/>
              </w:rPr>
            </w:pPr>
            <w:r>
              <w:rPr>
                <w:rFonts w:hint="eastAsia" w:ascii="楷体" w:hAnsi="楷体" w:eastAsia="楷体" w:cs="楷体"/>
                <w:szCs w:val="21"/>
              </w:rPr>
              <w:t>是否制定财务管理、会计核算等制度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会计机构是否按规定设置</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会计人员是否持证上岗</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Arial" w:hAnsi="Arial" w:cs="Arial"/>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997" w:hRule="exact"/>
          <w:jc w:val="center"/>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400" w:lineRule="exact"/>
              <w:rPr>
                <w:rFonts w:ascii="楷体" w:hAnsi="楷体" w:eastAsia="楷体" w:cs="楷体"/>
                <w:szCs w:val="21"/>
              </w:rPr>
            </w:pPr>
            <w:r>
              <w:rPr>
                <w:rFonts w:hint="eastAsia" w:ascii="楷体" w:hAnsi="楷体" w:eastAsia="楷体" w:cs="楷体"/>
                <w:szCs w:val="21"/>
              </w:rPr>
              <w:t>资金管理</w:t>
            </w:r>
          </w:p>
        </w:tc>
        <w:tc>
          <w:tcPr>
            <w:tcW w:w="7299" w:type="dxa"/>
            <w:gridSpan w:val="10"/>
            <w:vAlign w:val="center"/>
          </w:tcPr>
          <w:p>
            <w:pPr>
              <w:rPr>
                <w:rFonts w:ascii="楷体" w:hAnsi="楷体" w:eastAsia="楷体" w:cs="楷体"/>
                <w:szCs w:val="21"/>
              </w:rPr>
            </w:pPr>
            <w:r>
              <w:rPr>
                <w:rFonts w:hint="eastAsia" w:ascii="楷体" w:hAnsi="楷体" w:eastAsia="楷体" w:cs="楷体"/>
                <w:szCs w:val="21"/>
              </w:rPr>
              <w:t>是否制定资金管理办法</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资金拨付有完整的审批程序</w:t>
            </w:r>
            <w:r>
              <w:rPr>
                <w:rFonts w:ascii="楷体" w:hAnsi="楷体" w:eastAsia="楷体" w:cs="楷体"/>
                <w:szCs w:val="21"/>
              </w:rPr>
              <w:t xml:space="preserve">: </w:t>
            </w:r>
            <w:r>
              <w:rPr>
                <w:rFonts w:hint="eastAsia" w:ascii="楷体" w:hAnsi="楷体" w:eastAsia="楷体" w:cs="楷体"/>
                <w:szCs w:val="21"/>
              </w:rPr>
              <w:t>有</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无□</w:t>
            </w:r>
          </w:p>
          <w:p>
            <w:pPr>
              <w:ind w:left="3885" w:hanging="3885" w:hangingChars="1850"/>
              <w:rPr>
                <w:rFonts w:hint="eastAsia" w:ascii="楷体" w:hAnsi="楷体" w:eastAsia="楷体" w:cs="楷体"/>
                <w:szCs w:val="21"/>
                <w:lang w:eastAsia="zh-CN"/>
              </w:rPr>
            </w:pPr>
            <w:r>
              <w:rPr>
                <w:rFonts w:hint="eastAsia" w:ascii="楷体" w:hAnsi="楷体" w:eastAsia="楷体" w:cs="楷体"/>
                <w:szCs w:val="21"/>
              </w:rPr>
              <w:t>资金使用是否存在违规使用资金、乱发津补贴奖金现象：是□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280" w:hRule="exact"/>
          <w:jc w:val="center"/>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240" w:lineRule="atLeast"/>
              <w:jc w:val="center"/>
              <w:rPr>
                <w:rFonts w:ascii="楷体" w:hAnsi="楷体" w:eastAsia="楷体" w:cs="楷体"/>
                <w:szCs w:val="21"/>
              </w:rPr>
            </w:pPr>
            <w:r>
              <w:rPr>
                <w:rFonts w:hint="eastAsia" w:ascii="楷体" w:hAnsi="楷体" w:eastAsia="楷体" w:cs="楷体"/>
                <w:szCs w:val="21"/>
              </w:rPr>
              <w:t>资产管理</w:t>
            </w:r>
          </w:p>
        </w:tc>
        <w:tc>
          <w:tcPr>
            <w:tcW w:w="7299" w:type="dxa"/>
            <w:gridSpan w:val="10"/>
            <w:vAlign w:val="center"/>
          </w:tcPr>
          <w:p>
            <w:pPr>
              <w:rPr>
                <w:rFonts w:ascii="楷体" w:hAnsi="楷体" w:eastAsia="楷体" w:cs="楷体"/>
                <w:szCs w:val="21"/>
              </w:rPr>
            </w:pPr>
            <w:r>
              <w:rPr>
                <w:rFonts w:hint="eastAsia" w:ascii="楷体" w:hAnsi="楷体" w:eastAsia="楷体" w:cs="楷体"/>
                <w:szCs w:val="21"/>
              </w:rPr>
              <w:t>是否制定资产管理制度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hint="eastAsia" w:ascii="楷体" w:hAnsi="楷体" w:eastAsia="楷体" w:cs="楷体"/>
                <w:szCs w:val="21"/>
                <w:lang w:eastAsia="zh-CN"/>
              </w:rPr>
            </w:pPr>
            <w:r>
              <w:rPr>
                <w:rFonts w:hint="eastAsia" w:ascii="楷体" w:hAnsi="楷体" w:eastAsia="楷体" w:cs="楷体"/>
                <w:szCs w:val="21"/>
              </w:rPr>
              <w:t>资产管理、保存、处置是否合理规范</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p>
          <w:p>
            <w:pPr>
              <w:rPr>
                <w:rFonts w:ascii="楷体" w:hAnsi="楷体" w:eastAsia="楷体" w:cs="楷体"/>
                <w:szCs w:val="21"/>
              </w:rPr>
            </w:pPr>
            <w:r>
              <w:rPr>
                <w:rFonts w:hint="eastAsia" w:ascii="楷体" w:hAnsi="楷体" w:eastAsia="楷体" w:cs="楷体"/>
                <w:szCs w:val="21"/>
              </w:rPr>
              <w:t>资产是否产权清晰、两证齐全：是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账、表、实、卡是否相符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61" w:hRule="exact"/>
          <w:jc w:val="center"/>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360" w:lineRule="exact"/>
              <w:jc w:val="center"/>
              <w:rPr>
                <w:rFonts w:ascii="楷体" w:hAnsi="楷体" w:eastAsia="楷体" w:cs="楷体"/>
                <w:szCs w:val="21"/>
              </w:rPr>
            </w:pPr>
            <w:r>
              <w:rPr>
                <w:rFonts w:hint="eastAsia" w:ascii="楷体" w:hAnsi="楷体" w:eastAsia="楷体" w:cs="楷体"/>
                <w:szCs w:val="21"/>
              </w:rPr>
              <w:t>职责履行</w:t>
            </w:r>
          </w:p>
        </w:tc>
        <w:tc>
          <w:tcPr>
            <w:tcW w:w="7299" w:type="dxa"/>
            <w:gridSpan w:val="10"/>
            <w:vAlign w:val="top"/>
          </w:tcPr>
          <w:p>
            <w:pPr>
              <w:spacing w:line="560" w:lineRule="exact"/>
              <w:jc w:val="left"/>
              <w:rPr>
                <w:rFonts w:ascii="楷体" w:hAnsi="楷体" w:eastAsia="楷体" w:cs="楷体"/>
                <w:szCs w:val="21"/>
              </w:rPr>
            </w:pPr>
            <w:r>
              <w:rPr>
                <w:rFonts w:hint="eastAsia" w:ascii="楷体" w:hAnsi="楷体" w:eastAsia="楷体" w:cs="楷体"/>
                <w:szCs w:val="21"/>
              </w:rPr>
              <w:t>重点工作是否全部完成且质量达标</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541" w:hRule="atLeast"/>
          <w:jc w:val="center"/>
        </w:trPr>
        <w:tc>
          <w:tcPr>
            <w:tcW w:w="533" w:type="dxa"/>
            <w:vAlign w:val="center"/>
          </w:tcPr>
          <w:p>
            <w:pPr>
              <w:spacing w:line="320" w:lineRule="exact"/>
              <w:jc w:val="center"/>
              <w:rPr>
                <w:rFonts w:ascii="楷体" w:hAnsi="楷体" w:eastAsia="楷体" w:cs="楷体"/>
                <w:szCs w:val="21"/>
              </w:rPr>
            </w:pPr>
            <w:r>
              <w:rPr>
                <w:rFonts w:hint="eastAsia" w:ascii="楷体" w:hAnsi="楷体" w:eastAsia="楷体" w:cs="楷体"/>
                <w:szCs w:val="21"/>
              </w:rPr>
              <w:t>部门</w:t>
            </w:r>
          </w:p>
          <w:p>
            <w:pPr>
              <w:spacing w:line="320" w:lineRule="exact"/>
              <w:jc w:val="center"/>
              <w:rPr>
                <w:rFonts w:ascii="楷体" w:hAnsi="楷体" w:eastAsia="楷体" w:cs="楷体"/>
                <w:szCs w:val="21"/>
              </w:rPr>
            </w:pPr>
            <w:r>
              <w:rPr>
                <w:rFonts w:hint="eastAsia" w:ascii="楷体" w:hAnsi="楷体" w:eastAsia="楷体" w:cs="楷体"/>
                <w:szCs w:val="21"/>
              </w:rPr>
              <w:t>主要绩效</w:t>
            </w:r>
          </w:p>
        </w:tc>
        <w:tc>
          <w:tcPr>
            <w:tcW w:w="8467" w:type="dxa"/>
            <w:gridSpan w:val="11"/>
            <w:vAlign w:val="center"/>
          </w:tcPr>
          <w:p>
            <w:pPr>
              <w:ind w:firstLine="420" w:firstLineChars="200"/>
              <w:rPr>
                <w:rFonts w:ascii="楷体" w:hAnsi="楷体" w:eastAsia="楷体" w:cs="楷体"/>
                <w:szCs w:val="21"/>
              </w:rPr>
            </w:pPr>
            <w:r>
              <w:rPr>
                <w:rFonts w:hint="eastAsia" w:ascii="楷体" w:hAnsi="楷体" w:eastAsia="楷体" w:cs="楷体"/>
                <w:szCs w:val="21"/>
              </w:rPr>
              <w:t>20</w:t>
            </w:r>
            <w:r>
              <w:rPr>
                <w:rFonts w:hint="eastAsia" w:ascii="楷体" w:hAnsi="楷体" w:eastAsia="楷体" w:cs="楷体"/>
                <w:szCs w:val="21"/>
                <w:lang w:val="en-US" w:eastAsia="zh-CN"/>
              </w:rPr>
              <w:t>21</w:t>
            </w:r>
            <w:r>
              <w:rPr>
                <w:rFonts w:hint="eastAsia" w:ascii="楷体" w:hAnsi="楷体" w:eastAsia="楷体" w:cs="楷体"/>
                <w:szCs w:val="21"/>
              </w:rPr>
              <w:t>年，根据我会年初工作规划和重点工作，围绕县委县政府的工作部署，积极履行职责，强化管理，较好地完成了工作目标，同时加强了预算收支的管理，建立内部管理控制制度，严格内部管理流程，部门整体支出管理得到了提升，</w:t>
            </w:r>
            <w:r>
              <w:rPr>
                <w:rFonts w:hint="eastAsia" w:ascii="楷体" w:hAnsi="楷体" w:eastAsia="楷体" w:cs="楷体"/>
                <w:szCs w:val="21"/>
                <w:lang w:val="en-US" w:eastAsia="zh-CN"/>
              </w:rPr>
              <w:t>2021</w:t>
            </w:r>
            <w:r>
              <w:rPr>
                <w:rFonts w:hint="eastAsia" w:ascii="楷体" w:hAnsi="楷体" w:eastAsia="楷体" w:cs="楷体"/>
                <w:szCs w:val="21"/>
              </w:rPr>
              <w:t>年度部门基本支出绩效情况如下：</w:t>
            </w:r>
          </w:p>
          <w:p>
            <w:pPr>
              <w:ind w:firstLine="420" w:firstLineChars="200"/>
              <w:rPr>
                <w:rFonts w:ascii="楷体" w:hAnsi="楷体" w:eastAsia="楷体" w:cs="楷体"/>
                <w:szCs w:val="21"/>
              </w:rPr>
            </w:pPr>
            <w:r>
              <w:rPr>
                <w:rFonts w:hint="eastAsia" w:ascii="楷体" w:hAnsi="楷体" w:eastAsia="楷体" w:cs="楷体"/>
                <w:szCs w:val="21"/>
              </w:rPr>
              <w:t>1.严格公款消费，三公经费比上年度有所减少。</w:t>
            </w:r>
          </w:p>
          <w:p>
            <w:pPr>
              <w:ind w:firstLine="420" w:firstLineChars="200"/>
              <w:rPr>
                <w:rFonts w:ascii="楷体" w:hAnsi="楷体" w:eastAsia="楷体" w:cs="楷体"/>
                <w:szCs w:val="21"/>
              </w:rPr>
            </w:pPr>
            <w:r>
              <w:rPr>
                <w:rFonts w:hint="eastAsia" w:ascii="楷体" w:hAnsi="楷体" w:eastAsia="楷体" w:cs="楷体"/>
                <w:szCs w:val="21"/>
              </w:rPr>
              <w:t>2.预算管理方面，制定了科学的内部管理，资产管理制度，执行总体有效。</w:t>
            </w:r>
          </w:p>
          <w:p>
            <w:pP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170" w:hRule="atLeast"/>
          <w:jc w:val="center"/>
        </w:trPr>
        <w:tc>
          <w:tcPr>
            <w:tcW w:w="533" w:type="dxa"/>
            <w:vAlign w:val="center"/>
          </w:tcPr>
          <w:p>
            <w:pPr>
              <w:spacing w:line="320" w:lineRule="exact"/>
              <w:jc w:val="center"/>
              <w:rPr>
                <w:rFonts w:ascii="楷体" w:hAnsi="楷体" w:eastAsia="楷体" w:cs="楷体"/>
                <w:szCs w:val="21"/>
              </w:rPr>
            </w:pPr>
            <w:r>
              <w:rPr>
                <w:rFonts w:hint="eastAsia" w:ascii="楷体" w:hAnsi="楷体" w:eastAsia="楷体" w:cs="楷体"/>
                <w:szCs w:val="21"/>
              </w:rPr>
              <w:t>自评结论</w:t>
            </w:r>
          </w:p>
        </w:tc>
        <w:tc>
          <w:tcPr>
            <w:tcW w:w="8467" w:type="dxa"/>
            <w:gridSpan w:val="11"/>
            <w:vAlign w:val="center"/>
          </w:tcPr>
          <w:p>
            <w:pPr>
              <w:jc w:val="center"/>
              <w:rPr>
                <w:rFonts w:hint="eastAsia" w:ascii="楷体" w:hAnsi="楷体" w:eastAsia="楷体" w:cs="楷体"/>
                <w:szCs w:val="21"/>
                <w:lang w:eastAsia="zh-CN"/>
              </w:rPr>
            </w:pPr>
            <w:r>
              <w:rPr>
                <w:rFonts w:hint="eastAsia" w:ascii="楷体" w:hAnsi="楷体" w:eastAsia="楷体" w:cs="楷体"/>
                <w:szCs w:val="21"/>
                <w:lang w:eastAsia="zh-CN"/>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750" w:hRule="atLeast"/>
          <w:jc w:val="center"/>
        </w:trPr>
        <w:tc>
          <w:tcPr>
            <w:tcW w:w="533" w:type="dxa"/>
            <w:vAlign w:val="center"/>
          </w:tcPr>
          <w:p>
            <w:pPr>
              <w:spacing w:line="320" w:lineRule="exact"/>
              <w:jc w:val="center"/>
              <w:rPr>
                <w:rFonts w:ascii="楷体" w:hAnsi="楷体" w:eastAsia="楷体" w:cs="楷体"/>
                <w:szCs w:val="21"/>
              </w:rPr>
            </w:pPr>
            <w:r>
              <w:rPr>
                <w:rFonts w:hint="eastAsia" w:ascii="楷体" w:hAnsi="楷体" w:eastAsia="楷体" w:cs="楷体"/>
                <w:szCs w:val="21"/>
              </w:rPr>
              <w:t>问题与建议</w:t>
            </w:r>
          </w:p>
        </w:tc>
        <w:tc>
          <w:tcPr>
            <w:tcW w:w="8467" w:type="dxa"/>
            <w:gridSpan w:val="11"/>
            <w:vAlign w:val="top"/>
          </w:tcPr>
          <w:p>
            <w:pPr>
              <w:pStyle w:val="3"/>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仿宋" w:hAnsi="仿宋" w:eastAsia="仿宋" w:cs="仿宋"/>
                <w:b w:val="0"/>
                <w:bCs w:val="0"/>
                <w:kern w:val="2"/>
                <w:sz w:val="24"/>
                <w:szCs w:val="24"/>
                <w:lang w:val="en-US" w:eastAsia="zh-CN" w:bidi="ar-SA"/>
              </w:rPr>
            </w:pPr>
          </w:p>
          <w:p>
            <w:pPr>
              <w:jc w:val="center"/>
              <w:rPr>
                <w:rFonts w:hint="eastAsia" w:ascii="楷体" w:hAnsi="楷体" w:eastAsia="楷体" w:cs="楷体"/>
                <w:szCs w:val="21"/>
                <w:lang w:eastAsia="zh-CN"/>
              </w:rPr>
            </w:pPr>
          </w:p>
          <w:p>
            <w:pPr>
              <w:jc w:val="center"/>
              <w:rPr>
                <w:rFonts w:hint="eastAsia" w:ascii="楷体" w:hAnsi="楷体" w:eastAsia="楷体" w:cs="楷体"/>
                <w:szCs w:val="21"/>
                <w:lang w:eastAsia="zh-CN"/>
              </w:rPr>
            </w:pPr>
            <w:r>
              <w:rPr>
                <w:rFonts w:hint="eastAsia" w:ascii="楷体" w:hAnsi="楷体" w:eastAsia="楷体" w:cs="楷体"/>
                <w:szCs w:val="21"/>
                <w:lang w:eastAsia="zh-CN"/>
              </w:rPr>
              <w:t>预算编制有待更合理，建议婚姻调解中心经费单列。</w:t>
            </w:r>
          </w:p>
          <w:p>
            <w:pPr>
              <w:jc w:val="both"/>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658" w:hRule="atLeast"/>
          <w:jc w:val="center"/>
        </w:trPr>
        <w:tc>
          <w:tcPr>
            <w:tcW w:w="533" w:type="dxa"/>
            <w:vAlign w:val="top"/>
          </w:tcPr>
          <w:p>
            <w:pPr>
              <w:spacing w:line="320" w:lineRule="exact"/>
              <w:jc w:val="center"/>
              <w:rPr>
                <w:rFonts w:ascii="楷体" w:hAnsi="楷体" w:eastAsia="楷体" w:cs="楷体"/>
                <w:szCs w:val="21"/>
              </w:rPr>
            </w:pPr>
            <w:r>
              <w:rPr>
                <w:rFonts w:hint="eastAsia" w:ascii="楷体" w:hAnsi="楷体" w:eastAsia="楷体" w:cs="楷体"/>
                <w:szCs w:val="21"/>
              </w:rPr>
              <w:t>主管部门意见</w:t>
            </w:r>
          </w:p>
        </w:tc>
        <w:tc>
          <w:tcPr>
            <w:tcW w:w="8467" w:type="dxa"/>
            <w:gridSpan w:val="11"/>
            <w:vAlign w:val="top"/>
          </w:tcPr>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r>
              <w:rPr>
                <w:rFonts w:hint="eastAsia" w:ascii="楷体" w:hAnsi="楷体" w:eastAsia="楷体" w:cs="楷体"/>
                <w:szCs w:val="21"/>
              </w:rPr>
              <w:t>主管部门（盖章）：</w:t>
            </w:r>
          </w:p>
        </w:tc>
      </w:tr>
    </w:tbl>
    <w:p>
      <w:pPr>
        <w:rPr>
          <w:rFonts w:ascii="宋体"/>
          <w:szCs w:val="21"/>
        </w:rPr>
      </w:pPr>
    </w:p>
    <w:p>
      <w:pPr>
        <w:ind w:firstLine="420" w:firstLineChars="200"/>
        <w:rPr>
          <w:szCs w:val="21"/>
        </w:rPr>
      </w:pPr>
      <w:r>
        <w:rPr>
          <w:rFonts w:hint="eastAsia" w:ascii="宋体" w:hAnsi="宋体"/>
          <w:szCs w:val="21"/>
        </w:rPr>
        <w:t>填报人：</w:t>
      </w:r>
      <w:r>
        <w:rPr>
          <w:rFonts w:hint="eastAsia" w:ascii="宋体" w:hAnsi="宋体"/>
          <w:szCs w:val="21"/>
          <w:lang w:val="en-US" w:eastAsia="zh-CN"/>
        </w:rPr>
        <w:t xml:space="preserve">    </w:t>
      </w:r>
      <w:r>
        <w:rPr>
          <w:rFonts w:ascii="宋体" w:hAnsi="宋体"/>
          <w:szCs w:val="21"/>
        </w:rPr>
        <w:t xml:space="preserve">  </w:t>
      </w:r>
      <w:r>
        <w:rPr>
          <w:rFonts w:hint="eastAsia" w:ascii="宋体" w:hAnsi="宋体"/>
          <w:szCs w:val="21"/>
          <w:lang w:val="en-US" w:eastAsia="zh-CN"/>
        </w:rPr>
        <w:t xml:space="preserve">  </w:t>
      </w:r>
      <w:r>
        <w:rPr>
          <w:rFonts w:ascii="宋体" w:hAnsi="宋体"/>
          <w:szCs w:val="21"/>
        </w:rPr>
        <w:t xml:space="preserve">     </w:t>
      </w:r>
      <w:r>
        <w:rPr>
          <w:rFonts w:hint="eastAsia" w:ascii="宋体" w:hAnsi="宋体"/>
          <w:szCs w:val="21"/>
        </w:rPr>
        <w:t>联系电话：</w:t>
      </w:r>
      <w:r>
        <w:rPr>
          <w:rFonts w:hint="eastAsia" w:ascii="宋体" w:hAnsi="宋体"/>
          <w:szCs w:val="21"/>
          <w:lang w:val="en-US" w:eastAsia="zh-CN"/>
        </w:rPr>
        <w:t xml:space="preserve">                  </w:t>
      </w:r>
      <w:r>
        <w:rPr>
          <w:rFonts w:hint="eastAsia" w:ascii="宋体" w:hAnsi="宋体"/>
          <w:szCs w:val="21"/>
          <w:lang w:eastAsia="zh-CN"/>
        </w:rPr>
        <w:t>日期</w:t>
      </w:r>
      <w:r>
        <w:rPr>
          <w:rFonts w:hint="eastAsia" w:ascii="宋体" w:hAnsi="宋体"/>
          <w:szCs w:val="21"/>
        </w:rPr>
        <w:t>：</w:t>
      </w:r>
      <w:r>
        <w:rPr>
          <w:rFonts w:hint="eastAsia" w:ascii="宋体" w:hAnsi="宋体"/>
          <w:szCs w:val="21"/>
          <w:lang w:val="en-US" w:eastAsia="zh-CN"/>
        </w:rPr>
        <w:t>2022</w:t>
      </w:r>
      <w:r>
        <w:rPr>
          <w:rFonts w:hint="eastAsia" w:ascii="宋体" w:hAnsi="宋体"/>
          <w:szCs w:val="21"/>
        </w:rPr>
        <w:t>年</w:t>
      </w:r>
      <w:r>
        <w:rPr>
          <w:rFonts w:hint="eastAsia" w:ascii="宋体" w:hAnsi="宋体"/>
          <w:szCs w:val="21"/>
          <w:lang w:val="en-US" w:eastAsia="zh-CN"/>
        </w:rPr>
        <w:t>5</w:t>
      </w:r>
      <w:r>
        <w:rPr>
          <w:rFonts w:hint="eastAsia" w:ascii="宋体" w:hAnsi="宋体"/>
          <w:szCs w:val="21"/>
        </w:rPr>
        <w:t>月</w:t>
      </w:r>
      <w:r>
        <w:rPr>
          <w:rFonts w:hint="eastAsia" w:ascii="宋体" w:hAnsi="宋体"/>
          <w:szCs w:val="21"/>
          <w:lang w:val="en-US" w:eastAsia="zh-CN"/>
        </w:rPr>
        <w:t>10</w:t>
      </w:r>
      <w:r>
        <w:rPr>
          <w:rFonts w:hint="eastAsia" w:ascii="宋体" w:hAnsi="宋体"/>
          <w:szCs w:val="21"/>
        </w:rPr>
        <w:t>日</w:t>
      </w:r>
    </w:p>
    <w:p>
      <w:pPr>
        <w:spacing w:line="600" w:lineRule="exact"/>
        <w:jc w:val="center"/>
        <w:rPr>
          <w:rFonts w:hint="eastAsia" w:ascii="黑体" w:hAnsi="黑体" w:eastAsia="黑体" w:cs="黑体"/>
          <w:b/>
          <w:bCs w:val="0"/>
          <w:kern w:val="0"/>
          <w:sz w:val="36"/>
          <w:szCs w:val="36"/>
          <w:lang w:eastAsia="zh-CN"/>
        </w:rPr>
      </w:pPr>
      <w:r>
        <w:rPr>
          <w:rFonts w:hint="eastAsia" w:ascii="黑体" w:hAnsi="黑体" w:eastAsia="黑体" w:cs="黑体"/>
          <w:b/>
          <w:bCs w:val="0"/>
          <w:kern w:val="0"/>
          <w:sz w:val="36"/>
          <w:szCs w:val="36"/>
          <w:lang w:eastAsia="zh-CN"/>
        </w:rPr>
        <w:t>隆回县妇女联合委员会</w:t>
      </w:r>
    </w:p>
    <w:p>
      <w:pPr>
        <w:spacing w:line="600" w:lineRule="exact"/>
        <w:jc w:val="center"/>
        <w:rPr>
          <w:rFonts w:hint="eastAsia" w:ascii="黑体" w:hAnsi="黑体" w:eastAsia="黑体" w:cs="黑体"/>
          <w:b/>
          <w:bCs w:val="0"/>
          <w:kern w:val="0"/>
          <w:sz w:val="36"/>
          <w:szCs w:val="36"/>
        </w:rPr>
      </w:pPr>
      <w:r>
        <w:rPr>
          <w:rFonts w:hint="eastAsia" w:ascii="黑体" w:hAnsi="黑体" w:eastAsia="黑体" w:cs="黑体"/>
          <w:b/>
          <w:bCs w:val="0"/>
          <w:kern w:val="0"/>
          <w:sz w:val="36"/>
          <w:szCs w:val="36"/>
        </w:rPr>
        <w:t>部门整体支出绩效自评报告</w:t>
      </w:r>
    </w:p>
    <w:p>
      <w:pPr>
        <w:ind w:firstLine="420" w:firstLineChars="200"/>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b/>
          <w:bCs/>
          <w:sz w:val="32"/>
          <w:szCs w:val="32"/>
        </w:rPr>
      </w:pPr>
      <w:r>
        <w:rPr>
          <w:rFonts w:hint="eastAsia" w:ascii="黑体" w:hAnsi="黑体" w:eastAsia="黑体"/>
          <w:b/>
          <w:bCs/>
          <w:sz w:val="32"/>
          <w:szCs w:val="32"/>
        </w:rPr>
        <w:t>一、部门概况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（一）部门基本情况</w:t>
      </w:r>
    </w:p>
    <w:p>
      <w:pPr>
        <w:widowControl/>
        <w:spacing w:line="480" w:lineRule="atLeast"/>
        <w:ind w:firstLine="643"/>
        <w:jc w:val="left"/>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妇联编制人数为 6人，实际人数 5 人，其中在职  5人，离退休4人。小车编制数 0台，实际0台。</w:t>
      </w:r>
    </w:p>
    <w:p>
      <w:pPr>
        <w:widowControl/>
        <w:spacing w:line="480" w:lineRule="atLeast"/>
        <w:ind w:firstLine="643"/>
        <w:jc w:val="left"/>
        <w:rPr>
          <w:rFonts w:hint="eastAsia" w:ascii="仿宋" w:hAnsi="仿宋" w:eastAsia="仿宋" w:cs="仿宋"/>
          <w:kern w:val="2"/>
          <w:sz w:val="30"/>
          <w:szCs w:val="30"/>
          <w:lang w:val="en-US" w:eastAsia="zh-CN" w:bidi="ar-SA"/>
        </w:rPr>
      </w:pPr>
      <w:r>
        <w:rPr>
          <w:rFonts w:hint="eastAsia" w:ascii="仿宋" w:hAnsi="仿宋" w:eastAsia="仿宋" w:cs="宋体"/>
          <w:b/>
          <w:bCs/>
          <w:color w:val="232323"/>
          <w:kern w:val="0"/>
          <w:sz w:val="32"/>
          <w:szCs w:val="32"/>
        </w:rPr>
        <w:t>基本职能：代表和维护妇女权益，促进男女平等。</w:t>
      </w:r>
    </w:p>
    <w:p>
      <w:pPr>
        <w:pStyle w:val="6"/>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主要职责：</w:t>
      </w:r>
    </w:p>
    <w:p>
      <w:pPr>
        <w:pStyle w:val="6"/>
        <w:numPr>
          <w:ilvl w:val="0"/>
          <w:numId w:val="1"/>
        </w:numPr>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坚持正确的政治方向，团结、教育全县各族各界的妇女以及各类妇女组织同党中央在思想上、政治上、行动上保持高度一致。</w:t>
      </w:r>
    </w:p>
    <w:p>
      <w:pPr>
        <w:pStyle w:val="6"/>
        <w:numPr>
          <w:ilvl w:val="0"/>
          <w:numId w:val="1"/>
        </w:numPr>
        <w:ind w:left="0" w:leftChars="0"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紧密围绕县委、县人民政府的工作中心，团结、动员、组织妇女群众投身改革开放和社会主义物质文明、精神文明和政治文明建设，开发妇女人力资源，促进经济发展和社会进步，为维护改革发展稳定的大局服务。</w:t>
      </w:r>
    </w:p>
    <w:p>
      <w:pPr>
        <w:pStyle w:val="6"/>
        <w:numPr>
          <w:ilvl w:val="0"/>
          <w:numId w:val="1"/>
        </w:numPr>
        <w:ind w:left="0" w:leftChars="0"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宣传马克思主义妇女观和男女平等思想，教育、引导妇女群众树立正确的世界观、人生观、价值观，弘扬“自尊、自信、自立、自强”的精神，积极推动和开展对妇女的科技文化及生产劳动技能教育，全面提高妇女素质。</w:t>
      </w:r>
    </w:p>
    <w:p>
      <w:pPr>
        <w:pStyle w:val="6"/>
        <w:numPr>
          <w:ilvl w:val="0"/>
          <w:numId w:val="1"/>
        </w:numPr>
        <w:ind w:left="0" w:leftChars="0"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代表妇女积极参与国家和社会事务的民主管理和民主监督；关注并加强研究涉及妇女切身利益的热点、难点问题，及时向县委、县人民政府反映社情民意，提出对策建议；参与有关妇女儿童政策草案的拟定，从源头上强化维护妇女儿童合法权益工作。</w:t>
      </w:r>
    </w:p>
    <w:p>
      <w:pPr>
        <w:pStyle w:val="6"/>
        <w:numPr>
          <w:ilvl w:val="0"/>
          <w:numId w:val="1"/>
        </w:numPr>
        <w:ind w:left="0" w:leftChars="0"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坚持为妇女儿童服务，为基层服务，加强与社会各界的联系，协调推动全社会为妇女儿童办实事、办好事。</w:t>
      </w:r>
    </w:p>
    <w:p>
      <w:pPr>
        <w:pStyle w:val="6"/>
        <w:numPr>
          <w:ilvl w:val="0"/>
          <w:numId w:val="1"/>
        </w:numPr>
        <w:ind w:left="0" w:leftChars="0"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指导基层妇联依据《中华全国妇女联合会章程》开展工作；联系团体会员并给予工作指导。</w:t>
      </w:r>
    </w:p>
    <w:p>
      <w:pPr>
        <w:pStyle w:val="6"/>
        <w:numPr>
          <w:ilvl w:val="0"/>
          <w:numId w:val="1"/>
        </w:numPr>
        <w:ind w:left="0" w:leftChars="0"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负责县人民政府妇女儿童工作委员会办公室的工作。 </w:t>
      </w:r>
    </w:p>
    <w:p>
      <w:pPr>
        <w:pStyle w:val="6"/>
        <w:numPr>
          <w:ilvl w:val="0"/>
          <w:numId w:val="0"/>
        </w:numPr>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8、负责县委、县人民政府交办的其它工作。</w:t>
      </w:r>
    </w:p>
    <w:p>
      <w:pPr>
        <w:pStyle w:val="6"/>
        <w:rPr>
          <w:rFonts w:hint="eastAsia"/>
        </w:rPr>
      </w:pPr>
      <w:r>
        <w:rPr>
          <w:rFonts w:hint="eastAsia"/>
        </w:rPr>
        <w:t>（二）2021年的重点工作</w:t>
      </w:r>
    </w:p>
    <w:p>
      <w:pPr>
        <w:numPr>
          <w:ilvl w:val="0"/>
          <w:numId w:val="0"/>
        </w:numPr>
        <w:ind w:firstLine="602" w:firstLineChars="200"/>
        <w:jc w:val="both"/>
        <w:rPr>
          <w:rFonts w:hint="eastAsia" w:ascii="楷体" w:hAnsi="楷体" w:eastAsia="楷体" w:cs="楷体"/>
          <w:b/>
          <w:bCs/>
          <w:color w:val="auto"/>
          <w:kern w:val="0"/>
          <w:sz w:val="30"/>
          <w:szCs w:val="30"/>
          <w:lang w:val="en-US" w:eastAsia="zh-CN" w:bidi="ar"/>
        </w:rPr>
      </w:pPr>
      <w:r>
        <w:rPr>
          <w:rFonts w:hint="eastAsia" w:ascii="楷体" w:hAnsi="楷体" w:eastAsia="楷体" w:cs="楷体"/>
          <w:b/>
          <w:bCs/>
          <w:color w:val="auto"/>
          <w:kern w:val="0"/>
          <w:sz w:val="30"/>
          <w:szCs w:val="30"/>
          <w:lang w:val="en-US" w:eastAsia="zh-CN" w:bidi="ar"/>
        </w:rPr>
        <w:t>1.巾帼心向党，思想引领更有高度</w:t>
      </w:r>
    </w:p>
    <w:p>
      <w:pPr>
        <w:numPr>
          <w:ilvl w:val="0"/>
          <w:numId w:val="0"/>
        </w:numPr>
        <w:ind w:firstLine="602" w:firstLineChars="200"/>
        <w:jc w:val="both"/>
        <w:rPr>
          <w:rFonts w:hint="default" w:ascii="仿宋_GB2312" w:hAnsi="宋体" w:eastAsia="仿宋_GB2312" w:cs="仿宋_GB2312"/>
          <w:color w:val="auto"/>
          <w:kern w:val="0"/>
          <w:sz w:val="30"/>
          <w:szCs w:val="30"/>
          <w:lang w:val="en-US" w:eastAsia="zh-CN" w:bidi="ar"/>
        </w:rPr>
      </w:pPr>
      <w:r>
        <w:rPr>
          <w:rFonts w:hint="eastAsia" w:ascii="仿宋_GB2312" w:hAnsi="宋体" w:eastAsia="仿宋_GB2312" w:cs="仿宋_GB2312"/>
          <w:b/>
          <w:bCs/>
          <w:color w:val="auto"/>
          <w:kern w:val="0"/>
          <w:sz w:val="30"/>
          <w:szCs w:val="30"/>
          <w:lang w:val="en-US" w:eastAsia="zh-CN" w:bidi="ar"/>
        </w:rPr>
        <w:t>高举旗帜跟党走。</w:t>
      </w:r>
      <w:r>
        <w:rPr>
          <w:rFonts w:hint="eastAsia" w:ascii="仿宋_GB2312" w:hAnsi="仿宋_GB2312" w:eastAsia="仿宋_GB2312" w:cs="仿宋_GB2312"/>
          <w:color w:val="auto"/>
          <w:kern w:val="2"/>
          <w:sz w:val="32"/>
          <w:szCs w:val="32"/>
          <w:lang w:val="en-US" w:eastAsia="zh-CN" w:bidi="ar-SA"/>
        </w:rPr>
        <w:t>坚持党的领导，切实引导妇女群众听党话、跟党走，深刻学习贯彻习近平总书记“七一”重要讲话。把党史学习教育与“四史”宣传教育活动更加密切地结合起来，把“我为群众办实事”实践活动向纵深推进，实现“党员受教育、群众得实惠”的目的。在党史学习教育中，共开展专题集中学习讨论学习4次，组织收看《永远跟党走--潇湘巾帼颂党恩》《红色湘女情景云课》等教育片，依托这些主题宣教活动，引导全县妇女学党史、感党恩、听党话、跟党走，营造了共诉家国情怀、献礼建党百年</w:t>
      </w:r>
      <w:bookmarkStart w:id="0" w:name="_GoBack"/>
      <w:bookmarkEnd w:id="0"/>
      <w:r>
        <w:rPr>
          <w:rFonts w:hint="eastAsia" w:ascii="仿宋_GB2312" w:hAnsi="仿宋_GB2312" w:eastAsia="仿宋_GB2312" w:cs="仿宋_GB2312"/>
          <w:color w:val="auto"/>
          <w:kern w:val="2"/>
          <w:sz w:val="32"/>
          <w:szCs w:val="32"/>
          <w:lang w:val="en-US" w:eastAsia="zh-CN" w:bidi="ar-SA"/>
        </w:rPr>
        <w:t>的浓厚氛围，凝聚起建功“十四五”、奋斗新征程、永远跟党走的巾帼力量。先后在荷香桥竹叶村、山界架枧村、虎形山崇木凼村、花门街道石门村、岩口向家村、桃花坪街道江湾社区开展“我为群众办实事”活动。党建带妇建不断深入，妇女议事会实现村级全覆盖，在羊古坳镇赵家冲村、岩口镇向家村开展基层联党建活动，党建带妇建、妇建促党建作用得到充分发挥。结合主题党日，</w:t>
      </w:r>
      <w:r>
        <w:rPr>
          <w:rFonts w:hint="eastAsia" w:ascii="仿宋_GB2312" w:hAnsi="仿宋_GB2312" w:eastAsia="仿宋_GB2312" w:cs="仿宋_GB2312"/>
          <w:color w:val="000000"/>
          <w:sz w:val="32"/>
          <w:szCs w:val="32"/>
          <w:lang w:val="en-US" w:eastAsia="zh-CN"/>
        </w:rPr>
        <w:t>积极发挥全县巾帼志愿者、女党员的先锋作用，在“一亮两保”、疫情防控、防溺水、扫雪除冰、关爱困难妇女儿童、乡村环境治理、易地搬迁小区文明建设等方面发挥了积极作用。</w:t>
      </w:r>
      <w:r>
        <w:rPr>
          <w:rFonts w:hint="eastAsia" w:ascii="仿宋_GB2312" w:hAnsi="宋体" w:eastAsia="仿宋_GB2312" w:cs="仿宋_GB2312"/>
          <w:b/>
          <w:bCs/>
          <w:color w:val="auto"/>
          <w:kern w:val="0"/>
          <w:sz w:val="30"/>
          <w:szCs w:val="30"/>
          <w:lang w:val="en-US" w:eastAsia="zh-CN" w:bidi="ar"/>
        </w:rPr>
        <w:t>用好新媒体。</w:t>
      </w:r>
      <w:r>
        <w:rPr>
          <w:rFonts w:hint="eastAsia" w:ascii="仿宋_GB2312" w:hAnsi="仿宋_GB2312" w:eastAsia="仿宋_GB2312" w:cs="仿宋_GB2312"/>
          <w:color w:val="auto"/>
          <w:kern w:val="2"/>
          <w:sz w:val="32"/>
          <w:szCs w:val="32"/>
          <w:lang w:val="en-US" w:eastAsia="zh-CN" w:bidi="ar-SA"/>
        </w:rPr>
        <w:t>隆回县妇联积极参与省市县各项宣传工作，在巾帼心向党-大型群众性朗诵比赛活动中，隆回推选的《诗意中国》获得省一等奖。充分利用“隆回妇联”公众号、天下隆回等多平台进行宣传引领，发出相关文章82篇，阅读量达5万余人次。其中，发出“把爱带回家”特别行动、疫情防控阻击、对家庭暴力说“不”、防溺水、廉洁家庭建设、扫雪除冰、环境整治巾帼志愿行等倡议书12期；“亲子课堂”专题10期；禁毒维权专题宣传6期，“出手吧姐姐—温暖2021”公益项目募捐2期，在广大妇女中获得一致好评，宣传工作迈上新台阶。</w:t>
      </w:r>
      <w:r>
        <w:rPr>
          <w:rFonts w:hint="eastAsia" w:ascii="仿宋_GB2312" w:hAnsi="宋体" w:eastAsia="仿宋_GB2312" w:cs="仿宋_GB2312"/>
          <w:b/>
          <w:bCs/>
          <w:color w:val="auto"/>
          <w:kern w:val="0"/>
          <w:sz w:val="30"/>
          <w:szCs w:val="30"/>
          <w:lang w:val="en-US" w:eastAsia="zh-CN" w:bidi="ar"/>
        </w:rPr>
        <w:t>选树好榜样。</w:t>
      </w:r>
      <w:r>
        <w:rPr>
          <w:rFonts w:hint="eastAsia" w:ascii="仿宋_GB2312" w:hAnsi="仿宋_GB2312" w:eastAsia="仿宋_GB2312" w:cs="仿宋_GB2312"/>
          <w:color w:val="auto"/>
          <w:kern w:val="2"/>
          <w:sz w:val="32"/>
          <w:szCs w:val="32"/>
          <w:lang w:val="en-US" w:eastAsia="zh-CN" w:bidi="ar-SA"/>
        </w:rPr>
        <w:t>开展三八红旗手、巾帼建功标兵等评选表彰活动，树立省市</w:t>
      </w:r>
      <w:r>
        <w:rPr>
          <w:rFonts w:hint="default" w:ascii="仿宋_GB2312" w:hAnsi="仿宋_GB2312" w:eastAsia="仿宋_GB2312" w:cs="仿宋_GB2312"/>
          <w:color w:val="auto"/>
          <w:kern w:val="2"/>
          <w:sz w:val="32"/>
          <w:szCs w:val="32"/>
          <w:lang w:val="en-US" w:eastAsia="zh-CN" w:bidi="ar-SA"/>
        </w:rPr>
        <w:t>先进典型</w:t>
      </w:r>
      <w:r>
        <w:rPr>
          <w:rFonts w:hint="eastAsia" w:ascii="仿宋_GB2312" w:hAnsi="仿宋_GB2312" w:eastAsia="仿宋_GB2312" w:cs="仿宋_GB2312"/>
          <w:color w:val="auto"/>
          <w:kern w:val="2"/>
          <w:sz w:val="32"/>
          <w:szCs w:val="32"/>
          <w:lang w:val="en-US" w:eastAsia="zh-CN" w:bidi="ar-SA"/>
        </w:rPr>
        <w:t>和先进集体26</w:t>
      </w:r>
      <w:r>
        <w:rPr>
          <w:rFonts w:hint="default" w:ascii="仿宋_GB2312" w:hAnsi="仿宋_GB2312" w:eastAsia="仿宋_GB2312" w:cs="仿宋_GB2312"/>
          <w:color w:val="auto"/>
          <w:kern w:val="2"/>
          <w:sz w:val="32"/>
          <w:szCs w:val="32"/>
          <w:lang w:val="en-US" w:eastAsia="zh-CN" w:bidi="ar-SA"/>
        </w:rPr>
        <w:t>个</w:t>
      </w:r>
      <w:r>
        <w:rPr>
          <w:rFonts w:hint="eastAsia" w:ascii="仿宋_GB2312" w:hAnsi="仿宋_GB2312" w:eastAsia="仿宋_GB2312" w:cs="仿宋_GB2312"/>
          <w:color w:val="auto"/>
          <w:kern w:val="2"/>
          <w:sz w:val="32"/>
          <w:szCs w:val="32"/>
          <w:lang w:val="en-US" w:eastAsia="zh-CN" w:bidi="ar-SA"/>
        </w:rPr>
        <w:t>、县</w:t>
      </w:r>
      <w:r>
        <w:rPr>
          <w:rFonts w:hint="default" w:ascii="仿宋_GB2312" w:hAnsi="仿宋_GB2312" w:eastAsia="仿宋_GB2312" w:cs="仿宋_GB2312"/>
          <w:color w:val="auto"/>
          <w:kern w:val="2"/>
          <w:sz w:val="32"/>
          <w:szCs w:val="32"/>
          <w:lang w:val="en-US" w:eastAsia="zh-CN" w:bidi="ar-SA"/>
        </w:rPr>
        <w:t>先进典型</w:t>
      </w:r>
      <w:r>
        <w:rPr>
          <w:rFonts w:hint="eastAsia" w:ascii="仿宋_GB2312" w:hAnsi="仿宋_GB2312" w:eastAsia="仿宋_GB2312" w:cs="仿宋_GB2312"/>
          <w:color w:val="auto"/>
          <w:kern w:val="2"/>
          <w:sz w:val="32"/>
          <w:szCs w:val="32"/>
          <w:lang w:val="en-US" w:eastAsia="zh-CN" w:bidi="ar-SA"/>
        </w:rPr>
        <w:t>和先进集体163个。其中肖艳君工作室被评为省三八红旗手工作室、湖南省华兴实业有限公司友谊宾馆客房部荣获全国巾帼文明岗。</w:t>
      </w:r>
    </w:p>
    <w:p>
      <w:pPr>
        <w:ind w:firstLine="622" w:firstLineChars="200"/>
        <w:rPr>
          <w:rFonts w:hint="eastAsia" w:ascii="楷体" w:hAnsi="楷体" w:eastAsia="楷体" w:cs="楷体"/>
          <w:b/>
          <w:bCs/>
          <w:color w:val="auto"/>
          <w:kern w:val="0"/>
          <w:sz w:val="31"/>
          <w:szCs w:val="31"/>
          <w:lang w:val="en-US" w:eastAsia="zh-CN" w:bidi="ar"/>
        </w:rPr>
      </w:pPr>
      <w:r>
        <w:rPr>
          <w:rFonts w:hint="eastAsia" w:ascii="楷体" w:hAnsi="楷体" w:eastAsia="楷体" w:cs="楷体"/>
          <w:b/>
          <w:bCs/>
          <w:color w:val="auto"/>
          <w:kern w:val="0"/>
          <w:sz w:val="31"/>
          <w:szCs w:val="31"/>
          <w:lang w:val="en-US" w:eastAsia="zh-CN" w:bidi="ar"/>
        </w:rPr>
        <w:t>2.巾帼建新功，服务大局更有深度</w:t>
      </w:r>
    </w:p>
    <w:p>
      <w:pPr>
        <w:ind w:firstLine="643" w:firstLineChars="200"/>
        <w:rPr>
          <w:rFonts w:hint="eastAsia" w:ascii="仿宋_GB2312" w:hAnsi="宋体" w:eastAsia="仿宋_GB2312" w:cs="仿宋_GB2312"/>
          <w:i w:val="0"/>
          <w:caps w:val="0"/>
          <w:color w:val="auto"/>
          <w:spacing w:val="0"/>
          <w:sz w:val="32"/>
          <w:szCs w:val="32"/>
          <w:highlight w:val="none"/>
          <w:lang w:val="en-US" w:eastAsia="zh-CN"/>
        </w:rPr>
      </w:pPr>
      <w:r>
        <w:rPr>
          <w:rFonts w:hint="eastAsia" w:ascii="楷体_GB2312" w:hAnsi="楷体_GB2312" w:eastAsia="楷体_GB2312" w:cs="楷体_GB2312"/>
          <w:b/>
          <w:bCs w:val="0"/>
          <w:color w:val="auto"/>
          <w:sz w:val="32"/>
          <w:szCs w:val="32"/>
          <w:lang w:val="en-US" w:eastAsia="zh-CN"/>
        </w:rPr>
        <w:t>助力乡村振兴。</w:t>
      </w:r>
      <w:r>
        <w:rPr>
          <w:rFonts w:hint="eastAsia" w:ascii="仿宋_GB2312" w:hAnsi="仿宋_GB2312" w:eastAsia="仿宋_GB2312" w:cs="仿宋_GB2312"/>
          <w:color w:val="auto"/>
          <w:kern w:val="2"/>
          <w:sz w:val="32"/>
          <w:szCs w:val="32"/>
          <w:lang w:val="en-US" w:eastAsia="zh-CN" w:bidi="ar-SA"/>
        </w:rPr>
        <w:t>在花门街道石门村通过积极推动发展产业、提升种植养殖业、壮大劳务产业、建设美丽村庄、普法宣传、慰问困难妇女儿童等方式助力石门村乡村振兴。在石门村开展困难母亲慰问活动3次，关爱留守儿童活动3次，慰问金额达4万余元。先后在虎形山瑶族乡和山界回族乡组织召开巾帼志愿服务助力乡村振兴座谈会，启动巾帼志愿服务助农进村寨活动，充分发挥三八红旗手、女企业家、女村干部等优秀女性的示范引领作用，汇集巾帼志愿服务优势助力乡村振兴。先后举办了手鼓技能培训班2期，参与培训500多人次，全面助力乡村文化振兴。</w:t>
      </w:r>
      <w:r>
        <w:rPr>
          <w:rFonts w:hint="eastAsia" w:ascii="仿宋_GB2312" w:hAnsi="宋体" w:eastAsia="仿宋_GB2312" w:cs="仿宋_GB2312"/>
          <w:b/>
          <w:bCs/>
          <w:color w:val="auto"/>
          <w:kern w:val="0"/>
          <w:sz w:val="30"/>
          <w:szCs w:val="30"/>
          <w:lang w:val="en-US" w:eastAsia="zh-CN" w:bidi="ar"/>
        </w:rPr>
        <w:t>助力抗疫、防溺水。</w:t>
      </w:r>
      <w:r>
        <w:rPr>
          <w:rFonts w:hint="eastAsia" w:ascii="仿宋_GB2312" w:hAnsi="仿宋_GB2312" w:eastAsia="仿宋_GB2312" w:cs="仿宋_GB2312"/>
          <w:color w:val="auto"/>
          <w:kern w:val="2"/>
          <w:sz w:val="32"/>
          <w:szCs w:val="32"/>
          <w:lang w:val="en-US" w:eastAsia="zh-CN" w:bidi="ar-SA"/>
        </w:rPr>
        <w:t>为抓实防溺水、疫情防控、安全用电等工作，县妇联先后6次到村对妇联执委进行宣讲培训。目前参加帮扶的妇联执委有2750人，参与专项活动的志愿者1500人，集中开展宣教和关爱服务活动场次580次，受益家长和儿童近三万人。自新冠疫情防控阻击战再次打响以来，广泛组织发动妇联执委、最美家庭、巾帼志愿者等各行各业“女战士”勇敢冲在第一线，不畏艰辛，以实际行动在疫情防控工作中展现巾帼力量，为助力疫情防控贡献巾帼力量。</w:t>
      </w:r>
      <w:r>
        <w:rPr>
          <w:rFonts w:hint="eastAsia" w:ascii="仿宋_GB2312" w:hAnsi="宋体" w:eastAsia="仿宋_GB2312" w:cs="仿宋_GB2312"/>
          <w:b/>
          <w:bCs/>
          <w:color w:val="auto"/>
          <w:kern w:val="0"/>
          <w:sz w:val="30"/>
          <w:szCs w:val="30"/>
          <w:lang w:val="en-US" w:eastAsia="zh-CN" w:bidi="ar"/>
        </w:rPr>
        <w:t>助力人居环境整治。</w:t>
      </w:r>
      <w:r>
        <w:rPr>
          <w:rFonts w:hint="eastAsia" w:ascii="仿宋_GB2312" w:hAnsi="仿宋_GB2312" w:eastAsia="仿宋_GB2312" w:cs="仿宋_GB2312"/>
          <w:color w:val="auto"/>
          <w:kern w:val="2"/>
          <w:sz w:val="32"/>
          <w:szCs w:val="32"/>
          <w:lang w:val="en-US" w:eastAsia="zh-CN" w:bidi="ar-SA"/>
        </w:rPr>
        <w:t>以巾帼美为引领，积极开展人居环境整治。为提升新市民爱护环境卫生的意识，有序管理易地扶贫搬迁安置点，打造“清洁、环保、有序、和谐”的安置小区，11月10日，由隆回县妇联牵头在隆回县易地扶贫搬迁思源小区举行居民家庭卫生大整治活动。几个月来，通过隆回县妇联与桃花坪社区、舟龙科技服务有限公司、隆回县“红心林”志愿者服务联合会、隆回县手鼓协会、隆回县青年志愿者协会的志愿者们共同努力，小区环境得到很大改善，居民文明意识得到很大提升。6月20日，农村人居环境整治村庄清洁行动正式启动，基层妇联利用村村响在全县所有村居宣传人居环境卫生整治行动，通过调动妇女力量，发挥家庭创卫作用，在全县开展环境整改村庄清洁行动。其中高平镇曾月秋家庭、三阁司镇刘时爱家庭等6户家庭被评为市“美丽庭院”。</w:t>
      </w:r>
      <w:r>
        <w:rPr>
          <w:rFonts w:hint="eastAsia" w:ascii="仿宋_GB2312" w:hAnsi="宋体" w:eastAsia="仿宋_GB2312" w:cs="仿宋_GB2312"/>
          <w:b/>
          <w:bCs/>
          <w:i w:val="0"/>
          <w:caps w:val="0"/>
          <w:color w:val="auto"/>
          <w:spacing w:val="0"/>
          <w:sz w:val="30"/>
          <w:szCs w:val="30"/>
          <w:lang w:val="en-US" w:eastAsia="zh-CN"/>
        </w:rPr>
        <w:t>助力妇女创业就业。</w:t>
      </w:r>
      <w:r>
        <w:rPr>
          <w:rFonts w:hint="eastAsia" w:ascii="仿宋_GB2312" w:hAnsi="仿宋_GB2312" w:eastAsia="仿宋_GB2312" w:cs="仿宋_GB2312"/>
          <w:color w:val="auto"/>
          <w:kern w:val="2"/>
          <w:sz w:val="32"/>
          <w:szCs w:val="32"/>
          <w:lang w:val="en-US" w:eastAsia="zh-CN" w:bidi="ar-SA"/>
        </w:rPr>
        <w:t>拓展培训渠道为全县女性提供技能培训，开设全县农村女性创业专题培训及各类技能培训班，内容涵盖手工加工、计算机、会计、家政、种养殖等，2021年组织举办了家政培训11期，参加人数520人，就业386人；电商2期，女性参加人数46人，就业18人，创业培训12期，女性参加人数172人，就业78人。积极组织实施国际农发基金贷款项目巾帼创业贷款工作，广泛宣传发动湘妹子能量家园试点工作。</w:t>
      </w:r>
    </w:p>
    <w:p>
      <w:pPr>
        <w:ind w:firstLine="622" w:firstLineChars="200"/>
        <w:rPr>
          <w:rFonts w:hint="default"/>
          <w:color w:val="auto"/>
          <w:lang w:val="en-US" w:eastAsia="zh-CN"/>
        </w:rPr>
      </w:pPr>
      <w:r>
        <w:rPr>
          <w:rFonts w:hint="eastAsia" w:ascii="楷体" w:hAnsi="楷体" w:eastAsia="楷体" w:cs="楷体"/>
          <w:b/>
          <w:bCs/>
          <w:color w:val="auto"/>
          <w:kern w:val="0"/>
          <w:sz w:val="31"/>
          <w:szCs w:val="31"/>
          <w:lang w:val="en-US" w:eastAsia="zh-CN" w:bidi="ar"/>
        </w:rPr>
        <w:t>3.是巾帼暖人心，服务妇儿更有温度。</w:t>
      </w:r>
      <w:r>
        <w:rPr>
          <w:rFonts w:hint="eastAsia" w:ascii="仿宋_GB2312" w:hAnsi="宋体" w:eastAsia="仿宋_GB2312" w:cs="仿宋_GB2312"/>
          <w:b/>
          <w:bCs/>
          <w:i w:val="0"/>
          <w:caps w:val="0"/>
          <w:color w:val="auto"/>
          <w:spacing w:val="0"/>
          <w:sz w:val="30"/>
          <w:szCs w:val="30"/>
          <w:lang w:val="en-US" w:eastAsia="zh-CN"/>
        </w:rPr>
        <w:t>维护权益。</w:t>
      </w:r>
      <w:r>
        <w:rPr>
          <w:rFonts w:hint="eastAsia" w:ascii="仿宋_GB2312" w:hAnsi="仿宋_GB2312" w:eastAsia="仿宋_GB2312" w:cs="仿宋_GB2312"/>
          <w:color w:val="auto"/>
          <w:kern w:val="2"/>
          <w:sz w:val="32"/>
          <w:szCs w:val="32"/>
          <w:lang w:val="en-US" w:eastAsia="zh-CN" w:bidi="ar-SA"/>
        </w:rPr>
        <w:t>开展“三八”妇女维权周、“不让毒品进我家”、“平安家庭”创建宣传月等妇女维权品牌活动。围绕“维权四进”活动（进社区、进农村、进家庭、进企业），开展维权宣传口号征集拓宽普法宣传方式；妇女维权信访工作有序开展，充分发挥县婚姻家庭纠纷多元化解中心的作用，全年共接待来信来访160人次、来电70人次，处理率达100%。创建山界罗白村、六都寨民德村婚姻家庭调解示范村。</w:t>
      </w:r>
      <w:r>
        <w:rPr>
          <w:rFonts w:hint="eastAsia" w:ascii="仿宋_GB2312" w:hAnsi="宋体" w:eastAsia="仿宋_GB2312" w:cs="仿宋_GB2312"/>
          <w:b/>
          <w:bCs/>
          <w:i w:val="0"/>
          <w:caps w:val="0"/>
          <w:color w:val="auto"/>
          <w:spacing w:val="0"/>
          <w:sz w:val="30"/>
          <w:szCs w:val="30"/>
          <w:lang w:val="en-US" w:eastAsia="zh-CN"/>
        </w:rPr>
        <w:t>帮困解难。</w:t>
      </w:r>
      <w:r>
        <w:rPr>
          <w:rFonts w:hint="eastAsia" w:ascii="仿宋_GB2312" w:hAnsi="仿宋_GB2312" w:eastAsia="仿宋_GB2312" w:cs="仿宋_GB2312"/>
          <w:color w:val="auto"/>
          <w:kern w:val="2"/>
          <w:sz w:val="32"/>
          <w:szCs w:val="32"/>
          <w:lang w:val="en-US" w:eastAsia="zh-CN" w:bidi="ar-SA"/>
        </w:rPr>
        <w:t>积极响应“出手吧姐姐—温暖2021”关爱困境</w:t>
      </w:r>
      <w:r>
        <w:rPr>
          <w:rFonts w:hint="default" w:ascii="仿宋_GB2312" w:hAnsi="仿宋_GB2312" w:eastAsia="仿宋_GB2312" w:cs="仿宋_GB2312"/>
          <w:color w:val="auto"/>
          <w:kern w:val="2"/>
          <w:sz w:val="32"/>
          <w:szCs w:val="32"/>
          <w:lang w:val="en-US" w:eastAsia="zh-CN" w:bidi="ar-SA"/>
        </w:rPr>
        <w:t>母亲</w:t>
      </w:r>
      <w:r>
        <w:rPr>
          <w:rFonts w:hint="eastAsia" w:ascii="仿宋_GB2312" w:hAnsi="仿宋_GB2312" w:eastAsia="仿宋_GB2312" w:cs="仿宋_GB2312"/>
          <w:color w:val="auto"/>
          <w:kern w:val="2"/>
          <w:sz w:val="32"/>
          <w:szCs w:val="32"/>
          <w:lang w:val="en-US" w:eastAsia="zh-CN" w:bidi="ar-SA"/>
        </w:rPr>
        <w:t>公益救助活动，发动全县妇女群众及相关企业，筹集善款211421.45元，居县级妇联捐款总额第一，全县132户困境母亲、困难儿童家庭受益。所有捐款均已通过打卡方式全部发放到困境妇女儿童账户。</w:t>
      </w:r>
      <w:r>
        <w:rPr>
          <w:rFonts w:hint="eastAsia" w:ascii="仿宋_GB2312" w:hAnsi="宋体" w:eastAsia="仿宋_GB2312" w:cs="仿宋_GB2312"/>
          <w:b/>
          <w:bCs/>
          <w:i w:val="0"/>
          <w:caps w:val="0"/>
          <w:color w:val="auto"/>
          <w:spacing w:val="0"/>
          <w:sz w:val="30"/>
          <w:szCs w:val="30"/>
          <w:lang w:val="en-US" w:eastAsia="zh-CN"/>
        </w:rPr>
        <w:t>项目帮扶。</w:t>
      </w:r>
      <w:r>
        <w:rPr>
          <w:rFonts w:hint="eastAsia" w:ascii="仿宋_GB2312" w:hAnsi="仿宋_GB2312" w:eastAsia="仿宋_GB2312" w:cs="仿宋_GB2312"/>
          <w:color w:val="auto"/>
          <w:kern w:val="2"/>
          <w:sz w:val="32"/>
          <w:szCs w:val="32"/>
          <w:lang w:val="en-US" w:eastAsia="zh-CN" w:bidi="ar-SA"/>
        </w:rPr>
        <w:t>常态化开展贫困农村妇女、“两癌”贫困母亲、困难儿童等慰问228人次，发放母亲邮包28个，hello小孩30份；</w:t>
      </w:r>
      <w:r>
        <w:rPr>
          <w:rFonts w:hint="default" w:ascii="仿宋_GB2312" w:hAnsi="仿宋_GB2312" w:eastAsia="仿宋_GB2312" w:cs="仿宋_GB2312"/>
          <w:color w:val="auto"/>
          <w:kern w:val="2"/>
          <w:sz w:val="32"/>
          <w:szCs w:val="32"/>
          <w:lang w:val="en-US" w:eastAsia="zh-CN" w:bidi="ar-SA"/>
        </w:rPr>
        <w:t>牵头实施农村</w:t>
      </w:r>
      <w:r>
        <w:rPr>
          <w:rFonts w:hint="eastAsia" w:ascii="仿宋_GB2312" w:hAnsi="仿宋_GB2312" w:eastAsia="仿宋_GB2312" w:cs="仿宋_GB2312"/>
          <w:color w:val="auto"/>
          <w:kern w:val="2"/>
          <w:sz w:val="32"/>
          <w:szCs w:val="32"/>
          <w:lang w:val="en-US" w:eastAsia="zh-CN" w:bidi="ar-SA"/>
        </w:rPr>
        <w:t>和城镇低保</w:t>
      </w:r>
      <w:r>
        <w:rPr>
          <w:rFonts w:hint="default" w:ascii="仿宋_GB2312" w:hAnsi="仿宋_GB2312" w:eastAsia="仿宋_GB2312" w:cs="仿宋_GB2312"/>
          <w:color w:val="auto"/>
          <w:kern w:val="2"/>
          <w:sz w:val="32"/>
          <w:szCs w:val="32"/>
          <w:lang w:val="en-US" w:eastAsia="zh-CN" w:bidi="ar-SA"/>
        </w:rPr>
        <w:t>适龄妇女“两癌”免费检查民生实事项目，</w:t>
      </w:r>
      <w:r>
        <w:rPr>
          <w:rFonts w:hint="eastAsia" w:ascii="仿宋_GB2312" w:hAnsi="仿宋_GB2312" w:eastAsia="仿宋_GB2312" w:cs="仿宋_GB2312"/>
          <w:color w:val="auto"/>
          <w:kern w:val="2"/>
          <w:sz w:val="32"/>
          <w:szCs w:val="32"/>
          <w:lang w:val="en-US" w:eastAsia="zh-CN" w:bidi="ar-SA"/>
        </w:rPr>
        <w:t>全年督促完成筛查19520人，完成比例为101.09%。争取中央、两癌救助金82万元，共救助建档立卡、低保、易返贫等“两癌”妇女82人。受益人员居全市第一。</w:t>
      </w:r>
    </w:p>
    <w:p>
      <w:pPr>
        <w:ind w:firstLine="622" w:firstLineChars="200"/>
        <w:rPr>
          <w:rFonts w:hint="eastAsia" w:ascii="仿宋_GB2312" w:hAnsi="宋体" w:eastAsia="仿宋_GB2312" w:cs="仿宋_GB2312"/>
          <w:i w:val="0"/>
          <w:caps w:val="0"/>
          <w:color w:val="auto"/>
          <w:spacing w:val="0"/>
          <w:sz w:val="30"/>
          <w:szCs w:val="30"/>
          <w:lang w:val="en-US" w:eastAsia="zh-CN"/>
        </w:rPr>
      </w:pPr>
      <w:r>
        <w:rPr>
          <w:rFonts w:hint="eastAsia" w:ascii="楷体" w:hAnsi="楷体" w:eastAsia="楷体" w:cs="楷体"/>
          <w:b/>
          <w:bCs/>
          <w:color w:val="auto"/>
          <w:kern w:val="0"/>
          <w:sz w:val="31"/>
          <w:szCs w:val="31"/>
          <w:lang w:val="en-US" w:eastAsia="zh-CN" w:bidi="ar"/>
        </w:rPr>
        <w:t>4.巾帼树新风，家庭建设更有厚度。</w:t>
      </w:r>
      <w:r>
        <w:rPr>
          <w:rFonts w:hint="eastAsia" w:ascii="仿宋_GB2312" w:hAnsi="仿宋_GB2312" w:eastAsia="仿宋_GB2312" w:cs="仿宋_GB2312"/>
          <w:b/>
          <w:bCs/>
          <w:color w:val="auto"/>
          <w:sz w:val="32"/>
          <w:szCs w:val="32"/>
        </w:rPr>
        <w:t>做精家庭教育</w:t>
      </w:r>
      <w:r>
        <w:rPr>
          <w:rFonts w:hint="eastAsia" w:ascii="仿宋_GB2312" w:hAnsi="宋体" w:eastAsia="仿宋_GB2312" w:cs="仿宋_GB2312"/>
          <w:b/>
          <w:bCs/>
          <w:i w:val="0"/>
          <w:caps w:val="0"/>
          <w:color w:val="auto"/>
          <w:spacing w:val="0"/>
          <w:sz w:val="30"/>
          <w:szCs w:val="30"/>
          <w:lang w:val="en-US" w:eastAsia="zh-CN"/>
        </w:rPr>
        <w:t>。</w:t>
      </w:r>
      <w:r>
        <w:rPr>
          <w:rFonts w:hint="eastAsia" w:ascii="仿宋_GB2312" w:hAnsi="仿宋_GB2312" w:eastAsia="仿宋_GB2312" w:cs="仿宋_GB2312"/>
          <w:color w:val="auto"/>
          <w:kern w:val="2"/>
          <w:sz w:val="32"/>
          <w:szCs w:val="32"/>
          <w:lang w:val="en-US" w:eastAsia="zh-CN" w:bidi="ar-SA"/>
        </w:rPr>
        <w:t>整合社会资源，2020年争取资金17万元先后于2020年、2021年在岩口镇向家村、司门前镇魏源故居、虎形山瑶族乡崇木凼村、七江镇建华村建设家风家训文化长廊，让培育和践行社会主义核心价值观落到实处；通过开展家庭教育示范社区创建工作、家庭教育系列讲座和家庭道德教育宣传实践月、寻找最美少年、家庭教育精品课程等活动，成立家庭教育协会，优化家庭教育环境。</w:t>
      </w:r>
      <w:r>
        <w:rPr>
          <w:rFonts w:hint="eastAsia" w:ascii="仿宋_GB2312" w:hAnsi="宋体" w:eastAsia="仿宋_GB2312" w:cs="仿宋_GB2312"/>
          <w:b/>
          <w:bCs/>
          <w:i w:val="0"/>
          <w:caps w:val="0"/>
          <w:color w:val="auto"/>
          <w:spacing w:val="0"/>
          <w:sz w:val="30"/>
          <w:szCs w:val="30"/>
          <w:lang w:val="en-US" w:eastAsia="zh-CN"/>
        </w:rPr>
        <w:t>树和谐家风。</w:t>
      </w:r>
      <w:r>
        <w:rPr>
          <w:rFonts w:hint="eastAsia" w:ascii="仿宋_GB2312" w:hAnsi="仿宋_GB2312" w:eastAsia="仿宋_GB2312" w:cs="仿宋_GB2312"/>
          <w:color w:val="auto"/>
          <w:kern w:val="2"/>
          <w:sz w:val="32"/>
          <w:szCs w:val="32"/>
          <w:lang w:val="en-US" w:eastAsia="zh-CN" w:bidi="ar-SA"/>
        </w:rPr>
        <w:t>开展“书香飘万家”家庭亲子阅读活动，宣传发挥家庭在传承中华民族传统美德、弘扬良好家风方面的重要作用，帮助家庭建立良好亲子关系。树文明家风。深化“最美”创建活动，开展“潇湘家书”“文明祭祀、绿色清明”等活动。其中周丽民、王化永家庭被评为市“最美家庭”。大力推动全县廉洁家庭创建，与日常工作同部署，利用两癌救助金发放、三八纪念活动不同时间节点，不断推进廉洁家庭创建工作。</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22" w:firstLineChars="200"/>
        <w:jc w:val="both"/>
        <w:textAlignment w:val="baseline"/>
        <w:rPr>
          <w:rFonts w:hint="eastAsia" w:ascii="仿宋_GB2312" w:hAnsi="仿宋_GB2312" w:eastAsia="仿宋_GB2312" w:cs="仿宋_GB2312"/>
          <w:color w:val="auto"/>
          <w:kern w:val="2"/>
          <w:sz w:val="32"/>
          <w:szCs w:val="32"/>
          <w:lang w:val="en-US" w:eastAsia="zh-CN" w:bidi="ar-SA"/>
        </w:rPr>
      </w:pPr>
      <w:r>
        <w:rPr>
          <w:rFonts w:hint="eastAsia" w:ascii="楷体" w:hAnsi="楷体" w:eastAsia="楷体" w:cs="楷体"/>
          <w:b/>
          <w:bCs/>
          <w:color w:val="auto"/>
          <w:kern w:val="0"/>
          <w:sz w:val="31"/>
          <w:szCs w:val="31"/>
          <w:lang w:val="en-US" w:eastAsia="zh-CN" w:bidi="ar"/>
        </w:rPr>
        <w:t>5.巾帼强根基，自身建设更有强度。</w:t>
      </w:r>
      <w:r>
        <w:rPr>
          <w:rFonts w:hint="eastAsia" w:ascii="仿宋_GB2312" w:hAnsi="仿宋_GB2312" w:eastAsia="仿宋_GB2312" w:cs="仿宋_GB2312"/>
          <w:color w:val="auto"/>
          <w:kern w:val="2"/>
          <w:sz w:val="32"/>
          <w:szCs w:val="32"/>
          <w:lang w:val="en-US" w:eastAsia="zh-CN" w:bidi="ar-SA"/>
        </w:rPr>
        <w:t xml:space="preserve">选优配强妇联干部队伍，进一步加强基层妇联组织建设，配合全县村（社区）“两委”换届同步做好村（社区）妇联换届工作，截止3月底，全县572个村（居）妇联已全部换届完成，村（社区）妇联主席572名，副主席1144 名，执委8655名。3549名两委成员中女性1355名，其中妇联主席最大60岁，最小22岁，81个女书记，23个书记兼任妇联主席，“四个确保、两个力争”的工作目标圆满实现。 </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部门整体支出情况</w:t>
      </w:r>
    </w:p>
    <w:p>
      <w:pPr>
        <w:spacing w:line="600" w:lineRule="exact"/>
        <w:ind w:firstLine="750" w:firstLineChars="25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2021年度收入175.47万元，其中：县财政预算安排131.61万元，其他收入43.86万元。2021年部门整体支出178万元，其中：基本支出102.74万元，项目支出75.26万元。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b/>
          <w:bCs/>
          <w:sz w:val="32"/>
          <w:szCs w:val="32"/>
        </w:rPr>
      </w:pPr>
      <w:r>
        <w:rPr>
          <w:rFonts w:hint="eastAsia" w:ascii="黑体" w:hAnsi="黑体" w:eastAsia="黑体"/>
          <w:b/>
          <w:bCs/>
          <w:sz w:val="32"/>
          <w:szCs w:val="32"/>
        </w:rPr>
        <w:t>二、部门整体支出管理及使用情况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（一）基本支出情况</w:t>
      </w:r>
    </w:p>
    <w:p>
      <w:pPr>
        <w:pStyle w:val="6"/>
        <w:rPr>
          <w:rFonts w:hint="default"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基本经费支出用于保障单位机构正常运转、完成日常工作任务而发生的各项支出，包括用于基本工资、津贴补贴、奖金、机关事业单位养老保险和其他社会保障缴费、其他工资福利等人员经费以及办公费、印刷费、水电费及办公设备购置等日常公用经费。2021年基本支出102.74万元，其中：工资福利支出71.78万元，商品和服务支出27.87万元，对个人和家庭的补助支出1.86万元，资本性支出1.23万元。</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项目支出情况</w:t>
      </w:r>
    </w:p>
    <w:p>
      <w:pPr>
        <w:pStyle w:val="6"/>
        <w:rPr>
          <w:rFonts w:hint="default"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项目支出是指基本支出以外为完成相关行政任务和事业发展目标所发生的各项支出，2021年项目支出75.26元，其中：事业发展工作经费43.86万元，省级妇女儿童事业发展专项8万元，婚调工作经费7.9万元，三八活动专项经费5万元，房屋维修经费8万元，乡村振兴工作经费2.5万元。</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40" w:firstLineChars="200"/>
        <w:textAlignment w:val="auto"/>
        <w:rPr>
          <w:sz w:val="30"/>
          <w:szCs w:val="30"/>
        </w:rPr>
      </w:pP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经费情况</w:t>
      </w:r>
    </w:p>
    <w:p>
      <w:pPr>
        <w:pStyle w:val="3"/>
        <w:jc w:val="both"/>
        <w:rPr>
          <w:rFonts w:hint="default"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 xml:space="preserve">    2021年“三公”经费支出0.49万元。其中：</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 xml:space="preserve">     1．因公出国（境）费用0万元；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 xml:space="preserve">     2．公务接待费0.49万元；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 xml:space="preserve">     3．公务用车购置及运行费0万元。</w:t>
      </w:r>
    </w:p>
    <w:p>
      <w:pPr>
        <w:widowControl/>
        <w:spacing w:line="480" w:lineRule="atLeast"/>
        <w:ind w:firstLine="640"/>
        <w:jc w:val="left"/>
        <w:rPr>
          <w:rFonts w:hint="eastAsia" w:ascii="宋体" w:hAnsi="宋体" w:eastAsia="宋体" w:cs="宋体"/>
          <w:color w:val="232323"/>
          <w:kern w:val="0"/>
          <w:sz w:val="24"/>
          <w:szCs w:val="24"/>
        </w:rPr>
      </w:pPr>
      <w:r>
        <w:rPr>
          <w:rFonts w:hint="eastAsia" w:ascii="黑体" w:hAnsi="黑体" w:eastAsia="黑体" w:cs="宋体"/>
          <w:color w:val="232323"/>
          <w:kern w:val="0"/>
          <w:sz w:val="32"/>
          <w:szCs w:val="32"/>
        </w:rPr>
        <w:t>三、部门整体支出绩效情况</w:t>
      </w:r>
    </w:p>
    <w:p>
      <w:pPr>
        <w:widowControl/>
        <w:spacing w:line="480" w:lineRule="atLeast"/>
        <w:ind w:firstLine="640"/>
        <w:jc w:val="left"/>
        <w:rPr>
          <w:rFonts w:ascii="宋体" w:hAnsi="宋体" w:eastAsia="宋体" w:cs="宋体"/>
          <w:color w:val="232323"/>
          <w:kern w:val="0"/>
          <w:sz w:val="24"/>
          <w:szCs w:val="24"/>
        </w:rPr>
      </w:pPr>
      <w:r>
        <w:rPr>
          <w:rFonts w:hint="eastAsia" w:ascii="仿宋" w:hAnsi="仿宋" w:eastAsia="仿宋" w:cs="宋体"/>
          <w:color w:val="232323"/>
          <w:kern w:val="0"/>
          <w:sz w:val="32"/>
          <w:szCs w:val="32"/>
        </w:rPr>
        <w:t>20</w:t>
      </w:r>
      <w:r>
        <w:rPr>
          <w:rFonts w:hint="eastAsia" w:ascii="仿宋" w:hAnsi="仿宋" w:eastAsia="仿宋" w:cs="宋体"/>
          <w:color w:val="232323"/>
          <w:kern w:val="0"/>
          <w:sz w:val="32"/>
          <w:szCs w:val="32"/>
          <w:lang w:val="en-US" w:eastAsia="zh-CN"/>
        </w:rPr>
        <w:t>21</w:t>
      </w:r>
      <w:r>
        <w:rPr>
          <w:rFonts w:hint="eastAsia" w:ascii="仿宋" w:hAnsi="仿宋" w:eastAsia="仿宋" w:cs="宋体"/>
          <w:color w:val="232323"/>
          <w:kern w:val="0"/>
          <w:sz w:val="32"/>
          <w:szCs w:val="32"/>
        </w:rPr>
        <w:t>年，根据我会年初工作规划和重点工作，围绕县委县政府的工作部署，积极履行职责，强化管理，较好地完成了工作目标，同时加强了预算收支的管理，建立内部管理控制制度，严格内部管理流程，部门整体支出管理得到了提升，</w:t>
      </w:r>
      <w:r>
        <w:rPr>
          <w:rFonts w:hint="eastAsia" w:ascii="仿宋" w:hAnsi="仿宋" w:eastAsia="仿宋" w:cs="宋体"/>
          <w:color w:val="232323"/>
          <w:kern w:val="0"/>
          <w:sz w:val="32"/>
          <w:szCs w:val="32"/>
          <w:lang w:val="en-US" w:eastAsia="zh-CN"/>
        </w:rPr>
        <w:t>2021</w:t>
      </w:r>
      <w:r>
        <w:rPr>
          <w:rFonts w:hint="eastAsia" w:ascii="仿宋" w:hAnsi="仿宋" w:eastAsia="仿宋" w:cs="宋体"/>
          <w:color w:val="232323"/>
          <w:kern w:val="0"/>
          <w:sz w:val="32"/>
          <w:szCs w:val="32"/>
        </w:rPr>
        <w:t>年度部门基本支出绩效情况如下：</w:t>
      </w:r>
    </w:p>
    <w:p>
      <w:pPr>
        <w:widowControl/>
        <w:spacing w:line="480" w:lineRule="atLeast"/>
        <w:ind w:firstLine="640"/>
        <w:jc w:val="left"/>
        <w:rPr>
          <w:rFonts w:ascii="宋体" w:hAnsi="宋体" w:eastAsia="宋体" w:cs="宋体"/>
          <w:color w:val="232323"/>
          <w:kern w:val="0"/>
          <w:sz w:val="24"/>
          <w:szCs w:val="24"/>
        </w:rPr>
      </w:pPr>
      <w:r>
        <w:rPr>
          <w:rFonts w:hint="eastAsia" w:ascii="仿宋" w:hAnsi="仿宋" w:eastAsia="仿宋" w:cs="宋体"/>
          <w:color w:val="232323"/>
          <w:kern w:val="0"/>
          <w:sz w:val="32"/>
          <w:szCs w:val="32"/>
        </w:rPr>
        <w:t>1.严格公款消费，三公经费比上年度有所减少。</w:t>
      </w:r>
    </w:p>
    <w:p>
      <w:pPr>
        <w:widowControl/>
        <w:spacing w:line="480" w:lineRule="atLeast"/>
        <w:ind w:firstLine="640"/>
        <w:jc w:val="left"/>
        <w:rPr>
          <w:rFonts w:ascii="宋体" w:hAnsi="宋体" w:eastAsia="宋体" w:cs="宋体"/>
          <w:color w:val="232323"/>
          <w:kern w:val="0"/>
          <w:sz w:val="24"/>
          <w:szCs w:val="24"/>
        </w:rPr>
      </w:pPr>
      <w:r>
        <w:rPr>
          <w:rFonts w:hint="eastAsia" w:ascii="仿宋" w:hAnsi="仿宋" w:eastAsia="仿宋" w:cs="宋体"/>
          <w:color w:val="232323"/>
          <w:kern w:val="0"/>
          <w:sz w:val="32"/>
          <w:szCs w:val="32"/>
        </w:rPr>
        <w:t>2.预算管理方面，制定了科学的内部管理，资产管理制度，执行总体有效。</w:t>
      </w:r>
    </w:p>
    <w:p>
      <w:pPr>
        <w:widowControl/>
        <w:spacing w:line="480" w:lineRule="atLeast"/>
        <w:ind w:firstLine="640"/>
        <w:jc w:val="left"/>
        <w:rPr>
          <w:rFonts w:ascii="宋体" w:hAnsi="宋体" w:eastAsia="宋体" w:cs="宋体"/>
          <w:color w:val="232323"/>
          <w:kern w:val="0"/>
          <w:sz w:val="24"/>
          <w:szCs w:val="24"/>
        </w:rPr>
      </w:pPr>
      <w:r>
        <w:rPr>
          <w:rFonts w:hint="eastAsia" w:ascii="黑体" w:hAnsi="黑体" w:eastAsia="黑体" w:cs="宋体"/>
          <w:color w:val="232323"/>
          <w:kern w:val="0"/>
          <w:sz w:val="32"/>
          <w:szCs w:val="32"/>
        </w:rPr>
        <w:t>四、存在的问题</w:t>
      </w:r>
    </w:p>
    <w:p>
      <w:pPr>
        <w:widowControl/>
        <w:spacing w:line="480" w:lineRule="atLeast"/>
        <w:ind w:firstLine="640"/>
        <w:jc w:val="left"/>
        <w:rPr>
          <w:rFonts w:ascii="宋体" w:hAnsi="宋体" w:eastAsia="宋体" w:cs="宋体"/>
          <w:color w:val="232323"/>
          <w:kern w:val="0"/>
          <w:sz w:val="24"/>
          <w:szCs w:val="24"/>
        </w:rPr>
      </w:pPr>
      <w:r>
        <w:rPr>
          <w:rFonts w:hint="eastAsia" w:ascii="仿宋" w:hAnsi="仿宋" w:eastAsia="仿宋" w:cs="宋体"/>
          <w:color w:val="232323"/>
          <w:kern w:val="0"/>
          <w:sz w:val="32"/>
          <w:szCs w:val="32"/>
        </w:rPr>
        <w:t>预算编制有待更合理。</w:t>
      </w:r>
    </w:p>
    <w:p>
      <w:pPr>
        <w:widowControl/>
        <w:spacing w:line="480" w:lineRule="atLeast"/>
        <w:ind w:firstLine="640"/>
        <w:jc w:val="left"/>
        <w:rPr>
          <w:rFonts w:ascii="宋体" w:hAnsi="宋体" w:eastAsia="宋体" w:cs="宋体"/>
          <w:color w:val="232323"/>
          <w:kern w:val="0"/>
          <w:sz w:val="24"/>
          <w:szCs w:val="24"/>
        </w:rPr>
      </w:pPr>
      <w:r>
        <w:rPr>
          <w:rFonts w:hint="eastAsia" w:ascii="黑体" w:hAnsi="黑体" w:eastAsia="黑体" w:cs="宋体"/>
          <w:color w:val="232323"/>
          <w:kern w:val="0"/>
          <w:sz w:val="32"/>
          <w:szCs w:val="32"/>
        </w:rPr>
        <w:t>五、改进措施和有关建议</w:t>
      </w:r>
    </w:p>
    <w:p>
      <w:pPr>
        <w:widowControl/>
        <w:spacing w:line="480" w:lineRule="atLeast"/>
        <w:ind w:firstLine="640"/>
        <w:jc w:val="left"/>
        <w:rPr>
          <w:rFonts w:ascii="宋体" w:hAnsi="宋体" w:eastAsia="宋体" w:cs="宋体"/>
          <w:color w:val="232323"/>
          <w:kern w:val="0"/>
          <w:sz w:val="24"/>
          <w:szCs w:val="24"/>
        </w:rPr>
      </w:pPr>
      <w:r>
        <w:rPr>
          <w:rFonts w:hint="eastAsia" w:ascii="仿宋" w:hAnsi="仿宋" w:eastAsia="仿宋" w:cs="宋体"/>
          <w:color w:val="232323"/>
          <w:kern w:val="0"/>
          <w:sz w:val="32"/>
          <w:szCs w:val="32"/>
        </w:rPr>
        <w:t>建议</w:t>
      </w:r>
      <w:r>
        <w:rPr>
          <w:rFonts w:hint="eastAsia" w:ascii="仿宋" w:hAnsi="仿宋" w:eastAsia="仿宋" w:cs="宋体"/>
          <w:color w:val="232323"/>
          <w:kern w:val="0"/>
          <w:sz w:val="32"/>
          <w:szCs w:val="32"/>
          <w:lang w:eastAsia="zh-CN"/>
        </w:rPr>
        <w:t>婚姻调解中心经费单列</w:t>
      </w:r>
      <w:r>
        <w:rPr>
          <w:rFonts w:hint="eastAsia" w:ascii="仿宋" w:hAnsi="仿宋" w:eastAsia="仿宋" w:cs="宋体"/>
          <w:color w:val="232323"/>
          <w:kern w:val="0"/>
          <w:sz w:val="32"/>
          <w:szCs w:val="32"/>
        </w:rPr>
        <w:t>。</w:t>
      </w:r>
    </w:p>
    <w:p>
      <w:pPr>
        <w:spacing w:line="560" w:lineRule="exact"/>
      </w:pPr>
    </w:p>
    <w:sectPr>
      <w:pgSz w:w="11906" w:h="16838"/>
      <w:pgMar w:top="1157" w:right="1800" w:bottom="1157"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9B8BD1"/>
    <w:multiLevelType w:val="singleLevel"/>
    <w:tmpl w:val="CD9B8BD1"/>
    <w:lvl w:ilvl="0" w:tentative="0">
      <w:start w:val="2"/>
      <w:numFmt w:val="chineseCounting"/>
      <w:suff w:val="nothing"/>
      <w:lvlText w:val="（%1）"/>
      <w:lvlJc w:val="left"/>
      <w:rPr>
        <w:rFonts w:hint="eastAsia"/>
      </w:rPr>
    </w:lvl>
  </w:abstractNum>
  <w:abstractNum w:abstractNumId="1">
    <w:nsid w:val="FADA5364"/>
    <w:multiLevelType w:val="singleLevel"/>
    <w:tmpl w:val="FADA5364"/>
    <w:lvl w:ilvl="0" w:tentative="0">
      <w:start w:val="3"/>
      <w:numFmt w:val="chineseCounting"/>
      <w:suff w:val="nothing"/>
      <w:lvlText w:val="（%1）"/>
      <w:lvlJc w:val="left"/>
      <w:rPr>
        <w:rFonts w:hint="eastAsia"/>
      </w:rPr>
    </w:lvl>
  </w:abstractNum>
  <w:abstractNum w:abstractNumId="2">
    <w:nsid w:val="4C7E91BD"/>
    <w:multiLevelType w:val="singleLevel"/>
    <w:tmpl w:val="4C7E91BD"/>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MjZhYWNjMGI5ZWMxZGYyOWIwMzYyNzQ0ZmQ0YTUifQ=="/>
  </w:docVars>
  <w:rsids>
    <w:rsidRoot w:val="655E01A0"/>
    <w:rsid w:val="007063ED"/>
    <w:rsid w:val="0078768E"/>
    <w:rsid w:val="00CB52AB"/>
    <w:rsid w:val="03195159"/>
    <w:rsid w:val="06BC6527"/>
    <w:rsid w:val="07C02047"/>
    <w:rsid w:val="090217F3"/>
    <w:rsid w:val="0A6E3C10"/>
    <w:rsid w:val="0AB60AC8"/>
    <w:rsid w:val="0D961154"/>
    <w:rsid w:val="12942106"/>
    <w:rsid w:val="1E731769"/>
    <w:rsid w:val="1F400062"/>
    <w:rsid w:val="26DD72B4"/>
    <w:rsid w:val="2734580E"/>
    <w:rsid w:val="2BAB555A"/>
    <w:rsid w:val="2C4604BD"/>
    <w:rsid w:val="2D2C76B3"/>
    <w:rsid w:val="2D5253C1"/>
    <w:rsid w:val="2F5D5E35"/>
    <w:rsid w:val="39F14FCC"/>
    <w:rsid w:val="40FB76B6"/>
    <w:rsid w:val="41230975"/>
    <w:rsid w:val="414F176A"/>
    <w:rsid w:val="41BD2B78"/>
    <w:rsid w:val="468066E4"/>
    <w:rsid w:val="47B352DD"/>
    <w:rsid w:val="47E26E94"/>
    <w:rsid w:val="48DF33D4"/>
    <w:rsid w:val="4AD73C7C"/>
    <w:rsid w:val="4D275702"/>
    <w:rsid w:val="4F195165"/>
    <w:rsid w:val="4F6E647E"/>
    <w:rsid w:val="52705CC0"/>
    <w:rsid w:val="54A95628"/>
    <w:rsid w:val="5528754F"/>
    <w:rsid w:val="56BD0F55"/>
    <w:rsid w:val="56C768B4"/>
    <w:rsid w:val="5BE70AC5"/>
    <w:rsid w:val="613F0A5C"/>
    <w:rsid w:val="65402FF4"/>
    <w:rsid w:val="655E01A0"/>
    <w:rsid w:val="68BC2382"/>
    <w:rsid w:val="69B67D29"/>
    <w:rsid w:val="6D2F5E28"/>
    <w:rsid w:val="6D4A2C62"/>
    <w:rsid w:val="71092E34"/>
    <w:rsid w:val="73337AA3"/>
    <w:rsid w:val="73AE5AB6"/>
    <w:rsid w:val="74820F33"/>
    <w:rsid w:val="77100A78"/>
    <w:rsid w:val="78E576C7"/>
    <w:rsid w:val="793B3DA7"/>
    <w:rsid w:val="7A9A6B84"/>
    <w:rsid w:val="7E757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1"/>
    <w:basedOn w:val="1"/>
    <w:next w:val="1"/>
    <w:semiHidden/>
    <w:qFormat/>
    <w:uiPriority w:val="99"/>
  </w:style>
  <w:style w:type="paragraph" w:styleId="3">
    <w:name w:val="Body Text"/>
    <w:basedOn w:val="1"/>
    <w:qFormat/>
    <w:uiPriority w:val="0"/>
    <w:pPr>
      <w:jc w:val="center"/>
    </w:pPr>
    <w:rPr>
      <w:rFonts w:ascii="宋体"/>
      <w:b/>
      <w:bCs/>
      <w:sz w:val="44"/>
    </w:rPr>
  </w:style>
  <w:style w:type="paragraph" w:styleId="4">
    <w:name w:val="Body Text Indent"/>
    <w:basedOn w:val="1"/>
    <w:qFormat/>
    <w:uiPriority w:val="0"/>
    <w:pPr>
      <w:ind w:firstLine="640" w:firstLineChars="200"/>
    </w:pPr>
    <w:rPr>
      <w:sz w:val="32"/>
    </w:rPr>
  </w:style>
  <w:style w:type="paragraph" w:styleId="5">
    <w:name w:val="Normal (Web)"/>
    <w:basedOn w:val="1"/>
    <w:qFormat/>
    <w:uiPriority w:val="0"/>
    <w:pPr>
      <w:jc w:val="left"/>
    </w:pPr>
    <w:rPr>
      <w:rFonts w:cs="Times New Roman"/>
      <w:kern w:val="0"/>
      <w:sz w:val="24"/>
    </w:rPr>
  </w:style>
  <w:style w:type="paragraph" w:styleId="6">
    <w:name w:val="Body Text First Indent 2"/>
    <w:basedOn w:val="4"/>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1407</Words>
  <Characters>1464</Characters>
  <Lines>0</Lines>
  <Paragraphs>0</Paragraphs>
  <TotalTime>0</TotalTime>
  <ScaleCrop>false</ScaleCrop>
  <LinksUpToDate>false</LinksUpToDate>
  <CharactersWithSpaces>1599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2022-04-20T07:32:00Z</dcterms:created>
  <dc:creator>厚达</dc:creator>
  <cp:lastModifiedBy>随风而起</cp:lastModifiedBy>
  <dcterms:modified xsi:type="dcterms:W3CDTF">2023-09-28T06:54:03Z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0FD461AF637F4DAF94C85A8B0EFBE0F1</vt:lpwstr>
  </property>
</Properties>
</file>