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071" w:type="dxa"/>
        <w:tblInd w:w="9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675"/>
        <w:gridCol w:w="459"/>
        <w:gridCol w:w="1062"/>
        <w:gridCol w:w="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  <w:b/>
              </w:rPr>
            </w:pPr>
            <w:r>
              <w:rPr>
                <w:rFonts w:hint="eastAsia" w:ascii="黑体" w:hAnsi="黑体" w:eastAsia="黑体" w:cs="黑体"/>
                <w:b/>
                <w:sz w:val="24"/>
              </w:rPr>
              <w:t>（</w:t>
            </w:r>
            <w:r>
              <w:rPr>
                <w:rFonts w:ascii="黑体" w:hAnsi="黑体" w:eastAsia="黑体" w:cs="黑体"/>
                <w:b/>
                <w:sz w:val="24"/>
              </w:rPr>
              <w:t>20</w:t>
            </w:r>
            <w:r>
              <w:rPr>
                <w:rFonts w:hint="eastAsia" w:ascii="黑体" w:hAnsi="黑体" w:eastAsia="黑体" w:cs="黑体"/>
                <w:b/>
                <w:sz w:val="24"/>
              </w:rPr>
              <w:t>22年度）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3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</w:tcPr>
          <w:p>
            <w:pPr>
              <w:spacing w:line="5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隆回县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大水田乡</w:t>
            </w:r>
            <w:r>
              <w:rPr>
                <w:rFonts w:hint="eastAsia" w:ascii="楷体" w:hAnsi="楷体" w:eastAsia="楷体" w:cs="楷体"/>
                <w:szCs w:val="21"/>
              </w:rPr>
              <w:t>中心学校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466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81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</w:tcPr>
          <w:p>
            <w:pPr>
              <w:spacing w:line="540" w:lineRule="exact"/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85</w:t>
            </w:r>
            <w:r>
              <w:rPr>
                <w:rFonts w:hint="eastAsia" w:ascii="楷体" w:hAnsi="楷体" w:eastAsia="楷体" w:cs="楷体"/>
                <w:szCs w:val="21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56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</w:rPr>
            </w:pPr>
          </w:p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研究拟定学校教育发展策略，贯彻和执行党和国家的教育方针、政策、法规。管理和指导学校基础教育工作，确保普及九年义务教育工作成果，管理学校教育经费，执行财务管理制度，负责和指导学校教职工的思想政治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7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1706.74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非税收入</w:t>
            </w:r>
          </w:p>
        </w:tc>
        <w:tc>
          <w:tcPr>
            <w:tcW w:w="682" w:type="dxa"/>
            <w:gridSpan w:val="2"/>
          </w:tcPr>
          <w:p>
            <w:pP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0</w:t>
            </w:r>
          </w:p>
          <w:p>
            <w:pPr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 xml:space="preserve">0    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1062" w:type="dxa"/>
            <w:vMerge w:val="restart"/>
          </w:tcPr>
          <w:p>
            <w:pPr>
              <w:spacing w:line="560" w:lineRule="exact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5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1552" w:type="dxa"/>
            <w:gridSpan w:val="2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其他收入</w:t>
            </w:r>
          </w:p>
        </w:tc>
        <w:tc>
          <w:tcPr>
            <w:tcW w:w="682" w:type="dxa"/>
            <w:gridSpan w:val="2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45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</w:p>
        </w:tc>
        <w:tc>
          <w:tcPr>
            <w:tcW w:w="1062" w:type="dxa"/>
            <w:vMerge w:val="continue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1706.74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项目支出</w:t>
            </w:r>
          </w:p>
        </w:tc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0</w:t>
            </w: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楷体" w:hAnsi="楷体" w:eastAsia="楷体" w:cs="楷体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</w:rPr>
              <w:t>合计</w:t>
            </w:r>
          </w:p>
        </w:tc>
        <w:tc>
          <w:tcPr>
            <w:tcW w:w="1062" w:type="dxa"/>
            <w:vMerge w:val="restart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lang w:val="en-US" w:eastAsia="zh-CN"/>
              </w:rPr>
              <w:t>1706.74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708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0</w:t>
            </w:r>
          </w:p>
        </w:tc>
        <w:tc>
          <w:tcPr>
            <w:tcW w:w="1559" w:type="dxa"/>
            <w:gridSpan w:val="3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675" w:type="dxa"/>
            <w:vMerge w:val="continue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62" w:type="dxa"/>
            <w:vMerge w:val="continue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6" w:hRule="exact"/>
        </w:trPr>
        <w:tc>
          <w:tcPr>
            <w:tcW w:w="533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43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三公经费是否比上年度下降：是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125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814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应采购金额35　万元，实际采购金额　35万元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74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A3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0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2022年4月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21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097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02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1280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 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cantSplit/>
          <w:trHeight w:val="561" w:hRule="exact"/>
        </w:trPr>
        <w:tc>
          <w:tcPr>
            <w:tcW w:w="533" w:type="dxa"/>
            <w:vMerge w:val="continue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</w:rPr>
              <w:sym w:font="Wingdings 2" w:char="0052"/>
            </w:r>
            <w:r>
              <w:rPr>
                <w:rFonts w:hint="eastAsia" w:ascii="楷体" w:hAnsi="楷体" w:eastAsia="楷体" w:cs="楷体"/>
                <w:szCs w:val="21"/>
              </w:rPr>
              <w:t xml:space="preserve">    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541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</w:rPr>
              <w:t>贯彻和执行党和国家的教育方针、政策、法规。学校基础教育工作有序进行，普及九年义务教，工作成果突出。执行财务管理制度，严控三公经费，学校教育经费管理规范。学校教职工的政治思想纯洁高尚，学校资产管理规范，使用率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372" w:hRule="atLeast"/>
        </w:trPr>
        <w:tc>
          <w:tcPr>
            <w:tcW w:w="533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2770" w:hRule="atLeast"/>
        </w:trPr>
        <w:tc>
          <w:tcPr>
            <w:tcW w:w="533" w:type="dxa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>
            <w:pPr>
              <w:rPr>
                <w:rFonts w:ascii="楷体" w:hAnsi="楷体" w:eastAsia="楷体" w:cs="楷体"/>
              </w:rPr>
            </w:pPr>
            <w:r>
              <w:rPr>
                <w:rFonts w:ascii="楷体" w:hAnsi="楷体" w:eastAsia="楷体" w:cs="楷体"/>
              </w:rPr>
              <w:t>1</w:t>
            </w:r>
            <w:r>
              <w:rPr>
                <w:rFonts w:hint="eastAsia" w:ascii="楷体" w:hAnsi="楷体" w:eastAsia="楷体" w:cs="楷体"/>
              </w:rPr>
              <w:t>、完善资产管理制度，加强提高资产的使用率;</w:t>
            </w:r>
          </w:p>
          <w:p>
            <w:pPr>
              <w:numPr>
                <w:ilvl w:val="0"/>
                <w:numId w:val="0"/>
              </w:numPr>
              <w:rPr>
                <w:rFonts w:ascii="楷体" w:hAnsi="楷体" w:eastAsia="楷体" w:cs="楷体"/>
              </w:rPr>
            </w:pPr>
            <w:r>
              <w:rPr>
                <w:rFonts w:hint="eastAsia" w:ascii="楷体" w:hAnsi="楷体" w:eastAsia="楷体" w:cs="楷体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</w:rPr>
              <w:t>进一步完善财务管理制度,合理规范使用经费。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15" w:type="dxa"/>
          <w:wAfter w:w="56" w:type="dxa"/>
          <w:trHeight w:val="1864" w:hRule="atLeast"/>
        </w:trPr>
        <w:tc>
          <w:tcPr>
            <w:tcW w:w="533" w:type="dxa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eastAsia="zh-CN"/>
        </w:rPr>
        <w:t>罗艳</w:t>
      </w:r>
      <w:r>
        <w:rPr>
          <w:rFonts w:ascii="宋体" w:hAnsi="宋体"/>
          <w:szCs w:val="21"/>
        </w:rPr>
        <w:t xml:space="preserve">            </w:t>
      </w:r>
      <w:r>
        <w:rPr>
          <w:rFonts w:hint="eastAsia" w:ascii="宋体" w:hAnsi="宋体"/>
          <w:szCs w:val="21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18570250310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  <w:lang w:val="en-US" w:eastAsia="zh-CN"/>
        </w:rPr>
        <w:t xml:space="preserve">    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2023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4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27日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jc w:val="center"/>
        <w:rPr>
          <w:rFonts w:eastAsia="仿宋_GB2312"/>
          <w:b/>
          <w:sz w:val="32"/>
          <w:szCs w:val="32"/>
        </w:rPr>
      </w:pPr>
    </w:p>
    <w:p>
      <w:pPr>
        <w:ind w:firstLine="420" w:firstLineChars="200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start="1"/>
      <w:cols w:space="720" w:num="1"/>
      <w:docGrid w:type="lines"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  <w:sz w:val="28"/>
        <w:szCs w:val="28"/>
      </w:rPr>
    </w:pPr>
    <w:r>
      <w:rPr>
        <w:rStyle w:val="9"/>
        <w:rFonts w:hint="eastAsia" w:cs="宋体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Style w:val="9"/>
        <w:rFonts w:hint="eastAsia" w:cs="宋体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g1ODZiYmZiM2M2OThiYmJkZjQ1NTU0YWVlM2Y5YWMifQ=="/>
  </w:docVars>
  <w:rsids>
    <w:rsidRoot w:val="7B711489"/>
    <w:rsid w:val="00057C7B"/>
    <w:rsid w:val="00124A14"/>
    <w:rsid w:val="00135051"/>
    <w:rsid w:val="0016226A"/>
    <w:rsid w:val="00267812"/>
    <w:rsid w:val="003B7D59"/>
    <w:rsid w:val="0040003F"/>
    <w:rsid w:val="00427905"/>
    <w:rsid w:val="004809DC"/>
    <w:rsid w:val="004900AD"/>
    <w:rsid w:val="00531CC7"/>
    <w:rsid w:val="005D5F61"/>
    <w:rsid w:val="008A0037"/>
    <w:rsid w:val="00947949"/>
    <w:rsid w:val="00AA356E"/>
    <w:rsid w:val="00AD7B4D"/>
    <w:rsid w:val="00B0032C"/>
    <w:rsid w:val="00B52F3F"/>
    <w:rsid w:val="00B776E5"/>
    <w:rsid w:val="00BE00C6"/>
    <w:rsid w:val="00CA57FD"/>
    <w:rsid w:val="00E82956"/>
    <w:rsid w:val="00F95268"/>
    <w:rsid w:val="00FC4033"/>
    <w:rsid w:val="02DA2291"/>
    <w:rsid w:val="0983157E"/>
    <w:rsid w:val="0C9870EE"/>
    <w:rsid w:val="143F1847"/>
    <w:rsid w:val="14B545B5"/>
    <w:rsid w:val="16B34BE9"/>
    <w:rsid w:val="26946721"/>
    <w:rsid w:val="27D73D99"/>
    <w:rsid w:val="29AA6EE9"/>
    <w:rsid w:val="31830071"/>
    <w:rsid w:val="31AA3DFB"/>
    <w:rsid w:val="3DD82F3F"/>
    <w:rsid w:val="44F91E86"/>
    <w:rsid w:val="5B930B8F"/>
    <w:rsid w:val="5CB21B90"/>
    <w:rsid w:val="5F8E4FE1"/>
    <w:rsid w:val="611F3B11"/>
    <w:rsid w:val="630C5145"/>
    <w:rsid w:val="6D604C0E"/>
    <w:rsid w:val="7B71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cs="宋体"/>
      <w:kern w:val="0"/>
      <w:sz w:val="24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2152</Words>
  <Characters>2256</Characters>
  <Lines>18</Lines>
  <Paragraphs>5</Paragraphs>
  <TotalTime>0</TotalTime>
  <ScaleCrop>false</ScaleCrop>
  <LinksUpToDate>false</LinksUpToDate>
  <CharactersWithSpaces>2452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2021-04-21T06:44:00Z</dcterms:created>
  <dc:creator>曦微。</dc:creator>
  <cp:lastModifiedBy>37763</cp:lastModifiedBy>
  <dcterms:modified xsi:type="dcterms:W3CDTF">2023-05-19T14:20:25Z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5383AB2823214C838B06875EF2674561</vt:lpwstr>
  </property>
</Properties>
</file>