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eastAsia="宋体-方正超大字符集"/>
          <w:sz w:val="44"/>
          <w:szCs w:val="44"/>
        </w:rPr>
      </w:pPr>
    </w:p>
    <w:p>
      <w:pPr>
        <w:jc w:val="center"/>
        <w:rPr>
          <w:rFonts w:hint="eastAsia" w:ascii="宋体-方正超大字符集" w:eastAsia="宋体-方正超大字符集"/>
          <w:sz w:val="44"/>
          <w:szCs w:val="44"/>
        </w:rPr>
      </w:pPr>
      <w:r>
        <w:rPr>
          <w:rFonts w:hint="eastAsia" w:ascii="宋体-方正超大字符集" w:eastAsia="宋体-方正超大字符集"/>
          <w:sz w:val="44"/>
          <w:szCs w:val="44"/>
        </w:rPr>
        <w:t>隆回县</w:t>
      </w:r>
      <w:r>
        <w:rPr>
          <w:rFonts w:hint="eastAsia" w:ascii="宋体-方正超大字符集" w:eastAsia="宋体-方正超大字符集"/>
          <w:sz w:val="44"/>
          <w:szCs w:val="44"/>
          <w:lang w:eastAsia="zh-CN"/>
        </w:rPr>
        <w:t>2023年</w:t>
      </w:r>
      <w:r>
        <w:rPr>
          <w:rFonts w:hint="eastAsia" w:ascii="宋体-方正超大字符集" w:eastAsia="宋体-方正超大字符集"/>
          <w:sz w:val="44"/>
          <w:szCs w:val="44"/>
        </w:rPr>
        <w:t>“三公”经费预算情况说明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全县财政收支预算实行“统筹兼顾，量入为出，收支平衡，突出‘三保’，讲求绩效”的编制原则，从“源头”上控制“三公”经费的规模，树立过紧日子思想，厉行节约，切实有效控制“三公”经费支出。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一、“三公”经费增减变化情况说明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全县</w:t>
      </w:r>
      <w:r>
        <w:rPr>
          <w:rFonts w:hint="eastAsia" w:ascii="仿宋_GB2312" w:eastAsia="仿宋_GB2312"/>
          <w:sz w:val="32"/>
          <w:szCs w:val="32"/>
          <w:lang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 xml:space="preserve"> “三公”经费预算安排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1988</w:t>
      </w:r>
      <w:r>
        <w:rPr>
          <w:rFonts w:hint="eastAsia" w:ascii="仿宋_GB2312" w:eastAsia="仿宋_GB2312"/>
          <w:sz w:val="32"/>
          <w:szCs w:val="32"/>
        </w:rPr>
        <w:t>万元（其中因公出国（境）支出为0元，公务接待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698</w:t>
      </w:r>
      <w:r>
        <w:rPr>
          <w:rFonts w:hint="eastAsia" w:ascii="仿宋_GB2312" w:eastAsia="仿宋_GB2312"/>
          <w:sz w:val="32"/>
          <w:szCs w:val="32"/>
        </w:rPr>
        <w:t>万元，公务用车支出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1290</w:t>
      </w:r>
      <w:r>
        <w:rPr>
          <w:rFonts w:hint="eastAsia" w:ascii="仿宋_GB2312" w:eastAsia="仿宋_GB2312"/>
          <w:sz w:val="32"/>
          <w:szCs w:val="32"/>
        </w:rPr>
        <w:t>万元），“三公”经费逐年下降，同比202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年年初预算减少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万元，下降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0.55</w:t>
      </w:r>
      <w:r>
        <w:rPr>
          <w:rFonts w:hint="eastAsia" w:ascii="仿宋_GB2312" w:eastAsia="仿宋_GB2312"/>
          <w:sz w:val="32"/>
          <w:szCs w:val="32"/>
        </w:rPr>
        <w:t>%。减少的主要原因：一是严格落实中央八项规定，严格控制公务接待经费；二是公务车辆改革后，全县机关事业单位除保留必要的执法执勤用车、专业技术用车等以外，取消一般公务用车;三是加强对公车服务平台车辆的管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二、公务用车购置及运行分项情况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全县财政预算公务用车支出为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1290</w:t>
      </w:r>
      <w:r>
        <w:rPr>
          <w:rFonts w:hint="eastAsia" w:ascii="仿宋_GB2312" w:eastAsia="仿宋_GB2312"/>
          <w:sz w:val="32"/>
          <w:szCs w:val="32"/>
        </w:rPr>
        <w:t>万元，其中公务用车购置支出为0万元，公务用车运行维护支出为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1290</w:t>
      </w:r>
      <w:r>
        <w:rPr>
          <w:rFonts w:hint="eastAsia" w:ascii="仿宋_GB2312" w:eastAsia="仿宋_GB2312"/>
          <w:sz w:val="32"/>
          <w:szCs w:val="32"/>
        </w:rPr>
        <w:t>万元，根据上级严控“三公”经费及机关公务用车改革的精神，严禁单位违规新购公务用车，公务用车运行维护支出主要用于公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车服务中心车辆和执法执勤车辆的执法及日常运行维护。</w:t>
      </w:r>
    </w:p>
    <w:p>
      <w:pPr>
        <w:rPr>
          <w:b/>
          <w:bCs/>
        </w:rPr>
      </w:pPr>
    </w:p>
    <w:sectPr>
      <w:pgSz w:w="11906" w:h="16838"/>
      <w:pgMar w:top="851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-方正超大字符集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YjlhMDk2MGJlN2ViMWRjMGQ2MWY4NmZjOTdjZjMifQ=="/>
  </w:docVars>
  <w:rsids>
    <w:rsidRoot w:val="00000000"/>
    <w:rsid w:val="1684057E"/>
    <w:rsid w:val="34394463"/>
    <w:rsid w:val="3F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491</Characters>
  <Lines>0</Lines>
  <Paragraphs>0</Paragraphs>
  <TotalTime>1302</TotalTime>
  <ScaleCrop>false</ScaleCrop>
  <LinksUpToDate>false</LinksUpToDate>
  <CharactersWithSpaces>492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2023-05-08T09:28:50Z</dcterms:created>
  <dc:creator>Administrator</dc:creator>
  <cp:lastModifiedBy>买辣椒也要券</cp:lastModifiedBy>
  <cp:lastPrinted>2023-05-09T07:05:28Z</cp:lastPrinted>
  <dcterms:modified xsi:type="dcterms:W3CDTF">2023-05-09T07:11:54Z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D91251F7C28549648CBB14B7F4C166C5_12</vt:lpwstr>
  </property>
</Properties>
</file>