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隆回县人民政府桃花坪街道办事处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185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6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(一)宣传和贯彻执行党的路线方针政策和法律法规;制定地方经济社会发展规划和年度计划并组织实施;坚持依法行政，推进民主政治，加强基层政权建设;做好农业、农村、农民和社区工作。(二)落实基层管党治党工作责任制，加强党员队伍的思想建设、组织建设、作风建设、制度建设和党风廉政建设;做好党员管理、发展工作，改善党员队伍结构，提高党员素质;加强党对意识形态和统一战线工作的领导;指导工会、共青团、妇联等群团工作。(三)规范经济管理，组织指导经济发展和经济结构调整;加强综合生产能力建设;健全社会化服务体系，完善产业支持保护体系，推进产业现代化;着力提升经济发展的质量和水平，发展壮大村级集体经济，增加村(居)民收入，不断提高人民生活水平。(四)加强社会管理和基础设施建设，创造良好环境。推进政务、村(居)务公开;抓好卫生健康、人口计划生育工作，保障妇女儿童合法权益;加强自然资源管理、生态环境保护和修复等工作;加强人民武装、民族宗教等工作;强化安全生产和公共安全，组织抢险救灾、优抚救助，及时上报和处置重大社情、疫情、险情等，保护人民群众的生命财产安全。(五)发展公益事业，强化公共服务。搞好公共设施建设，开展社会保障服务，着力解决群众生产生活中的问题;发展科教文卫事业，促进精神文明建设;制订公共服务事项目录清单，加强公共服务体系建设。(六)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(七)按照管理权限，负责机关和事业单位工作人员的教育、培养、选拔和监督工作。协助管理好派驻单位人员。(八)依法依规承担下放的经济社会管理权限。(九)行使《中华人民共和国地方各级人民代表大会和地方各级人民政府组织法》等法律法规赋予的职权。(十)完成县委、县政府交办的其它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4419.64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1284.18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5703.82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3922.91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1151.53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5074.44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33.74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4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pStyle w:val="7"/>
              <w:widowControl/>
              <w:shd w:val="clear" w:color="auto" w:fill="FFFFFF"/>
              <w:spacing w:before="60" w:beforeAutospacing="0" w:after="60" w:afterAutospacing="0" w:line="620" w:lineRule="exac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  <w:t>在党委政府的统一部署下，以改革创新理念为指导，将美丽乡村建设与农村环境整治、公路、改水改厕、电网改造等相结合，基础设施方面投入约180万，完成约125万，完成总进度69%；今年共收到各项扶贫资金总投入1100万，完成1000万，完成总进度91%。1.完成财政供养人员信息录入工作.2、进行了结余资金和往来资金的清理。3、完成住房公积金、医保、养老保险等五险一金的结算。4、认真做好预算、决算和日常账务处理工作。5、开展了财政资金监管自查工作。严格把控三公经费支出，认真做好自查，纠正不足，补差补缺，使“三公经费”的支出与管理更具体、更明细、更具有操作性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9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要进一步规范财政资金管理，加强主体责任意识，提高财政资金的使用效益；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2.要进一步加强财务清查监管，强化组织纪律观念，切实履行财务监管责任。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卿蕾</w:t>
      </w:r>
      <w:r>
        <w:rPr>
          <w:rFonts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18173931737</w:t>
      </w:r>
      <w:r>
        <w:rPr>
          <w:rFonts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24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部门整体支出绩效自评报告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根据县财政局《关于开展202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年部门整体支出和县级财政资金支出绩效评价工作的通知》，我单位迅速开展202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年度部门整体支出绩效自评工作，现将我单位整体支出绩效自评结果报告如下：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（一）部门基本情况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桃花坪街道办事处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设置了党政综合办公室、基层党建办公室、经济发展办公室、社会事务办公室、社会治安和应急管理办公室、自然资源和生态环境办公室六个内设机构，行政综合执法大队一个综合执法机构，社会事务综合服务中心、农业综合服务中心、政务服务中心三个直属事业单位，退役军人服务站一个服务站。编制人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185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人，实际人数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年的重点工作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宣传和贯彻执行党的路线方针政策和法律法规;制定地方经济社会发展规划和年度计划并组织实施;坚持依法行政，推进民主政治，加强基层政权建设;做好农业、农村、农民和社区工作。落实基层管党治党工作责任制，加强党员队伍的思想建设、组织建设、作风建设、制度建设和党风廉政建设;做好党员管理、发展工作，改善党员队伍结构，提高党员素质;加强党对意识形态和统一战线工作的领导;指导工会、共青团、妇联等群团工作。规范经济管理，组织指导经济发展和经济结构调整;加强综合生产能力建设;健全社会化服务体系，完善产业支持保护体系，推进产业现代化;着力提升经济发展的质量和水平，发展壮大村级集体经济，增加村(居)民收入，不断提高人民生活水平。加强社会管理和基础设施建设，创造良好环境。推进政务、村(居)务公开;抓好卫生健康、人口计划生育工作，保障妇女儿童合法权益;加强自然资源管理、生态环境保护和修复等工作;加强人民武装、民族宗教等工作;强化安全生产和公共安全，组织抢险救灾、优抚救助，及时上报和处置重大社情、疫情、险情等，保护人民群众的生命财产安全。发展公益事业，强化公共服务。搞好公共设施建设，开展社会保障服务，着力解决群众生产生活中的问题;发展科教文卫事业，促进精神文明建设;制订公共服务事项目录清单，加强公共服务体系建设。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按照管理权限，负责机关和事业单位工作人员的教育、培养、选拔和监督工作。协助管理好派驻单位人员。依法依规承担下放的经济社会管理权限。行使《中华人民共和国地方各级人民代表大会和地方各级人民政府组织法》等法律法规赋予的职权。完成县委、县政府交办的其它事项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部门整体支出情况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年，我单位决算支出为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5074.44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万元，其中基本支出为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3922.91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万元、项目支出为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1151.53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（一）基本支出情况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年，我单位基本支出决算数为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3922.91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是指为保障单位机构正常运转、完成日常工作任务而发生的各项支出。我单位主要用于政府办公室及相关机构事务等一般公共服务支出、文化旅游体育与传媒支出、社会保障和就业支出、卫生健康支出、扶贫等农林水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（二）项目支出情况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年，我单位项目支出决算数为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1151.53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万元，是指单位为完成选定行政工作或事业发展目标而发生的支出。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我单位主要用于办公楼装修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8.15万元，一季度津贴8万元，其他工资福利支出、劳务支出8.89万元，村级运转经费、保洁员工资、村社区办公经费等开支1117.49万元，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中央专项彩票公益金支持地方社会公益事业发展资金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（三）“三公”经费情况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2020年，我单位三公经费共计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33.74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，其中：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1．因公出国（境）费用：0万元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公务接待费：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29.4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3．公务用车购置及运行费：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4.34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万元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三、部门整体支出绩效情况</w:t>
      </w:r>
    </w:p>
    <w:p>
      <w:pPr>
        <w:pStyle w:val="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64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 xml:space="preserve">   在党委政府的统一部署下，以改革创新理念为指导，将乡村振兴与农村环境整治、公路、改水改厕、电网改造等相结合，基础设施方面投入约579.3万，完成约579.3万，完成总进度100%；今年共收到各项乡村振兴资金总投入396.4万，完成396.4万，完成总进度100%，</w:t>
      </w: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-SA"/>
        </w:rPr>
        <w:t>1.完成财政供养人员信息录入工作.2、进行了结余资金和往来资金的清理。3、完成住房公积金、医保、养老保险等五险一金的结算。4、认真做好预算、决算和日常账务处理工作。5、开展了财政资金监管自查工作。严格把控三公经费支出，认真做好自查，纠正不足，补差补缺，使“三公经费”的支出与管理更具体、更明细、更具有操作性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1.需要进一步规范财政资金管理，加强主体责任意识，提高财政资金的使用效益；2.需要进一步加强财务清查监管，强化组织纪律观念，切实履行财务监管责任。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五、改进措施和有关建议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加强财务管理，严格财务审核。加强单位财务管理，在费用报账支付时，按照预算规定的费用项目和用途进行资金使用审核、列报支付、财务核算，杜绝超支现象的发生。2.完善资产管理，抓好“三公”经费控制，关注跟进干部借款及归还情况。把关“三公”经费支出的审核、审批，杜绝挪用和挤占其他预算资金行为；合理压缩“三公”经费支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隆回县人民政府桃花坪街道办事处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              2022年4月24日</w:t>
      </w:r>
    </w:p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7A7B7"/>
    <w:multiLevelType w:val="singleLevel"/>
    <w:tmpl w:val="0897A7B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9F538B4"/>
    <w:multiLevelType w:val="singleLevel"/>
    <w:tmpl w:val="49F538B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74C0DF6"/>
    <w:multiLevelType w:val="singleLevel"/>
    <w:tmpl w:val="774C0DF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1600BAC"/>
    <w:rsid w:val="018E17F6"/>
    <w:rsid w:val="06A4021B"/>
    <w:rsid w:val="09D347BB"/>
    <w:rsid w:val="0A686BF6"/>
    <w:rsid w:val="0BD829D3"/>
    <w:rsid w:val="0F3C4F8C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483632E"/>
    <w:rsid w:val="25B05D49"/>
    <w:rsid w:val="2A706BB3"/>
    <w:rsid w:val="2C2B5641"/>
    <w:rsid w:val="2E2B5E45"/>
    <w:rsid w:val="2E515D05"/>
    <w:rsid w:val="2FC02FA6"/>
    <w:rsid w:val="2FF745A3"/>
    <w:rsid w:val="316450AF"/>
    <w:rsid w:val="335115F0"/>
    <w:rsid w:val="3546366F"/>
    <w:rsid w:val="357070B5"/>
    <w:rsid w:val="38FC7F68"/>
    <w:rsid w:val="3A754CC9"/>
    <w:rsid w:val="3BEA370A"/>
    <w:rsid w:val="3ECD3124"/>
    <w:rsid w:val="3F9A003D"/>
    <w:rsid w:val="40F164D7"/>
    <w:rsid w:val="42D87770"/>
    <w:rsid w:val="475F4422"/>
    <w:rsid w:val="4874505C"/>
    <w:rsid w:val="49136AFE"/>
    <w:rsid w:val="49201968"/>
    <w:rsid w:val="4BB905DA"/>
    <w:rsid w:val="4E0B709E"/>
    <w:rsid w:val="507C62DD"/>
    <w:rsid w:val="563C6D66"/>
    <w:rsid w:val="565C4B5A"/>
    <w:rsid w:val="578E37A1"/>
    <w:rsid w:val="58C76ABA"/>
    <w:rsid w:val="5DD12726"/>
    <w:rsid w:val="635B32B1"/>
    <w:rsid w:val="63AD5DD7"/>
    <w:rsid w:val="65ED7F30"/>
    <w:rsid w:val="6A522671"/>
    <w:rsid w:val="6ACB22C2"/>
    <w:rsid w:val="6C6A0E2B"/>
    <w:rsid w:val="6C801864"/>
    <w:rsid w:val="6E615BFD"/>
    <w:rsid w:val="767C2482"/>
    <w:rsid w:val="78853E63"/>
    <w:rsid w:val="7A3613CA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1873</Words>
  <Characters>2098</Characters>
  <Lines>0</Lines>
  <Paragraphs>0</Paragraphs>
  <TotalTime>2</TotalTime>
  <ScaleCrop>false</ScaleCrop>
  <LinksUpToDate>false</LinksUpToDate>
  <CharactersWithSpaces>2281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小脸猫</cp:lastModifiedBy>
  <cp:lastPrinted>2022-04-15T09:18:00Z</cp:lastPrinted>
  <dcterms:modified xsi:type="dcterms:W3CDTF">2022-04-24T09:31:26Z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FC4AD5B48165493FADE0A0374E14E380</vt:lpwstr>
  </property>
  <property fmtid="{D5CDD505-2E9C-101B-9397-08002B2CF9AE}" pid="4" name="commondata">
    <vt:lpwstr>eyJoZGlkIjoiMzBkY2E2MGNmMGY3ZGE5M2VkYWJiNzdlOGIzNTg5M2IifQ==</vt:lpwstr>
  </property>
</Properties>
</file>